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37283358"/>
        <w:docPartObj>
          <w:docPartGallery w:val="Cover Pages"/>
          <w:docPartUnique/>
        </w:docPartObj>
      </w:sdtPr>
      <w:sdtEndPr>
        <w:rPr>
          <w:color w:val="FFFFFF" w:themeColor="background1"/>
        </w:rPr>
      </w:sdtEndPr>
      <w:sdtContent>
        <w:p w14:paraId="6EABC76E" w14:textId="61FD802B" w:rsidR="007A0603" w:rsidRDefault="007A0603">
          <w:r>
            <w:rPr>
              <w:noProof/>
              <w:lang w:eastAsia="tr-TR"/>
            </w:rPr>
            <mc:AlternateContent>
              <mc:Choice Requires="wpg">
                <w:drawing>
                  <wp:anchor distT="0" distB="0" distL="114300" distR="114300" simplePos="0" relativeHeight="251742208" behindDoc="1" locked="0" layoutInCell="1" allowOverlap="1" wp14:anchorId="4F0EBDDF" wp14:editId="0396F80C">
                    <wp:simplePos x="0" y="0"/>
                    <wp:positionH relativeFrom="page">
                      <wp:align>center</wp:align>
                    </wp:positionH>
                    <wp:positionV relativeFrom="page">
                      <wp:align>center</wp:align>
                    </wp:positionV>
                    <wp:extent cx="6852920" cy="9142730"/>
                    <wp:effectExtent l="0" t="0" r="2540" b="133985"/>
                    <wp:wrapNone/>
                    <wp:docPr id="119" name="Gr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Dikdörtgen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Dikdörtgen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8724E" w14:textId="1207858E" w:rsidR="00B4752C" w:rsidRDefault="00B4752C">
                                  <w:pPr>
                                    <w:pStyle w:val="AralkYok"/>
                                    <w:rPr>
                                      <w:color w:val="FFFFFF" w:themeColor="background1"/>
                                      <w:sz w:val="32"/>
                                      <w:szCs w:val="32"/>
                                    </w:rPr>
                                  </w:pPr>
                                </w:p>
                                <w:p w14:paraId="0D260466" w14:textId="7ACB3D1A" w:rsidR="00B4752C" w:rsidRDefault="003847CA" w:rsidP="008449D6">
                                  <w:pPr>
                                    <w:pStyle w:val="AralkYok"/>
                                    <w:jc w:val="center"/>
                                    <w:rPr>
                                      <w:caps/>
                                      <w:color w:val="FFFFFF" w:themeColor="background1"/>
                                    </w:rPr>
                                  </w:pPr>
                                  <w:sdt>
                                    <w:sdtPr>
                                      <w:rPr>
                                        <w:caps/>
                                        <w:color w:val="FFFFFF" w:themeColor="background1"/>
                                      </w:rPr>
                                      <w:alias w:val="Şirket"/>
                                      <w:tag w:val=""/>
                                      <w:id w:val="922067218"/>
                                      <w:dataBinding w:prefixMappings="xmlns:ns0='http://schemas.openxmlformats.org/officeDocument/2006/extended-properties' " w:xpath="/ns0:Properties[1]/ns0:Company[1]" w:storeItemID="{6668398D-A668-4E3E-A5EB-62B293D839F1}"/>
                                      <w:text/>
                                    </w:sdtPr>
                                    <w:sdtEndPr/>
                                    <w:sdtContent>
                                      <w:r w:rsidR="00B4752C">
                                        <w:rPr>
                                          <w:caps/>
                                          <w:color w:val="FFFFFF" w:themeColor="background1"/>
                                        </w:rPr>
                                        <w:t xml:space="preserve">Ocak-2026                                                                                                                                                  </w:t>
                                      </w:r>
                                      <w:r w:rsidR="00B4752C">
                                        <w:rPr>
                                          <w:color w:val="FFFFFF" w:themeColor="background1"/>
                                        </w:rPr>
                                        <w:t>sgdb@kastamonu.edu.tr</w:t>
                                      </w:r>
                                    </w:sdtContent>
                                  </w:sdt>
                                  <w:r w:rsidR="00B4752C">
                                    <w:rPr>
                                      <w:caps/>
                                      <w:color w:val="FFFFFF" w:themeColor="background1"/>
                                    </w:rPr>
                                    <w:t xml:space="preserve">  </w:t>
                                  </w:r>
                                  <w:sdt>
                                    <w:sdtPr>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EndPr/>
                                    <w:sdtContent>
                                      <w:r w:rsidR="00B4752C">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Metin Kutusu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48"/>
                                      <w:szCs w:val="48"/>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68387FD" w14:textId="23B079FF" w:rsidR="00B4752C" w:rsidRDefault="00B4752C">
                                      <w:pPr>
                                        <w:pStyle w:val="AralkYok"/>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48"/>
                                          <w:szCs w:val="48"/>
                                        </w:rPr>
                                        <w:t>2025 Yılı Birim Faaliyet Raporu</w:t>
                                      </w:r>
                                    </w:p>
                                  </w:sdtContent>
                                </w:sdt>
                                <w:sdt>
                                  <w:sdtPr>
                                    <w:rPr>
                                      <w:caps/>
                                      <w:color w:val="44546A" w:themeColor="text2"/>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F049A98" w14:textId="2D565FAA" w:rsidR="00B4752C" w:rsidRDefault="00B4752C">
                                      <w:pPr>
                                        <w:pStyle w:val="AralkYok"/>
                                        <w:spacing w:before="240"/>
                                        <w:rPr>
                                          <w:caps/>
                                          <w:color w:val="44546A" w:themeColor="text2"/>
                                          <w:sz w:val="36"/>
                                          <w:szCs w:val="36"/>
                                        </w:rPr>
                                      </w:pPr>
                                      <w:r>
                                        <w:rPr>
                                          <w:caps/>
                                          <w:color w:val="44546A" w:themeColor="text2"/>
                                          <w:sz w:val="36"/>
                                          <w:szCs w:val="36"/>
                                        </w:rPr>
                                        <w:t>2025 YILI BİRİM FAALİYET RAPORU</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F0EBDDF" id="Grup 119" o:spid="_x0000_s1026" style="position:absolute;margin-left:0;margin-top:0;width:539.6pt;height:719.9pt;z-index:-25157427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">
                    <v:rect id="Dikdörtgen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Dikdörtgen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6558724E" w14:textId="1207858E" w:rsidR="00B4752C" w:rsidRDefault="00B4752C">
                            <w:pPr>
                              <w:pStyle w:val="AralkYok"/>
                              <w:rPr>
                                <w:color w:val="FFFFFF" w:themeColor="background1"/>
                                <w:sz w:val="32"/>
                                <w:szCs w:val="32"/>
                              </w:rPr>
                            </w:pPr>
                          </w:p>
                          <w:p w14:paraId="0D260466" w14:textId="7ACB3D1A" w:rsidR="00B4752C" w:rsidRDefault="0034020C" w:rsidP="008449D6">
                            <w:pPr>
                              <w:pStyle w:val="AralkYok"/>
                              <w:jc w:val="center"/>
                              <w:rPr>
                                <w:caps/>
                                <w:color w:val="FFFFFF" w:themeColor="background1"/>
                              </w:rPr>
                            </w:pPr>
                            <w:sdt>
                              <w:sdtPr>
                                <w:rPr>
                                  <w:caps/>
                                  <w:color w:val="FFFFFF" w:themeColor="background1"/>
                                </w:rPr>
                                <w:alias w:val="Şirket"/>
                                <w:tag w:val=""/>
                                <w:id w:val="922067218"/>
                                <w:dataBinding w:prefixMappings="xmlns:ns0='http://schemas.openxmlformats.org/officeDocument/2006/extended-properties' " w:xpath="/ns0:Properties[1]/ns0:Company[1]" w:storeItemID="{6668398D-A668-4E3E-A5EB-62B293D839F1}"/>
                                <w:text/>
                              </w:sdtPr>
                              <w:sdtEndPr/>
                              <w:sdtContent>
                                <w:r w:rsidR="00B4752C">
                                  <w:rPr>
                                    <w:caps/>
                                    <w:color w:val="FFFFFF" w:themeColor="background1"/>
                                  </w:rPr>
                                  <w:t xml:space="preserve">Ocak-2026                                                                                                                                                  </w:t>
                                </w:r>
                                <w:r w:rsidR="00B4752C">
                                  <w:rPr>
                                    <w:color w:val="FFFFFF" w:themeColor="background1"/>
                                  </w:rPr>
                                  <w:t>sgdb@kastamonu.edu.tr</w:t>
                                </w:r>
                              </w:sdtContent>
                            </w:sdt>
                            <w:r w:rsidR="00B4752C">
                              <w:rPr>
                                <w:caps/>
                                <w:color w:val="FFFFFF" w:themeColor="background1"/>
                              </w:rPr>
                              <w:t xml:space="preserve">  </w:t>
                            </w:r>
                            <w:sdt>
                              <w:sdtPr>
                                <w:rPr>
                                  <w:caps/>
                                  <w:color w:val="FFFFFF" w:themeColor="background1"/>
                                </w:rPr>
                                <w:alias w:val="Adres"/>
                                <w:tag w:val=""/>
                                <w:id w:val="2113163453"/>
                                <w:showingPlcHdr/>
                                <w:dataBinding w:prefixMappings="xmlns:ns0='http://schemas.microsoft.com/office/2006/coverPageProps' " w:xpath="/ns0:CoverPageProperties[1]/ns0:CompanyAddress[1]" w:storeItemID="{55AF091B-3C7A-41E3-B477-F2FDAA23CFDA}"/>
                                <w:text/>
                              </w:sdtPr>
                              <w:sdtEndPr/>
                              <w:sdtContent>
                                <w:r w:rsidR="00B4752C">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Metin Kutusu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48"/>
                                <w:szCs w:val="48"/>
                              </w:rPr>
                              <w:alias w:val="Başlık"/>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68387FD" w14:textId="23B079FF" w:rsidR="00B4752C" w:rsidRDefault="00B4752C">
                                <w:pPr>
                                  <w:pStyle w:val="AralkYok"/>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48"/>
                                    <w:szCs w:val="48"/>
                                  </w:rPr>
                                  <w:t>2025 Yılı Birim Faaliyet Raporu</w:t>
                                </w:r>
                              </w:p>
                            </w:sdtContent>
                          </w:sdt>
                          <w:sdt>
                            <w:sdtPr>
                              <w:rPr>
                                <w:caps/>
                                <w:color w:val="44546A" w:themeColor="text2"/>
                                <w:sz w:val="36"/>
                                <w:szCs w:val="36"/>
                              </w:rPr>
                              <w:alias w:val="Altyazı"/>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7F049A98" w14:textId="2D565FAA" w:rsidR="00B4752C" w:rsidRDefault="00B4752C">
                                <w:pPr>
                                  <w:pStyle w:val="AralkYok"/>
                                  <w:spacing w:before="240"/>
                                  <w:rPr>
                                    <w:caps/>
                                    <w:color w:val="44546A" w:themeColor="text2"/>
                                    <w:sz w:val="36"/>
                                    <w:szCs w:val="36"/>
                                  </w:rPr>
                                </w:pPr>
                                <w:r>
                                  <w:rPr>
                                    <w:caps/>
                                    <w:color w:val="44546A" w:themeColor="text2"/>
                                    <w:sz w:val="36"/>
                                    <w:szCs w:val="36"/>
                                  </w:rPr>
                                  <w:t>2025 YILI BİRİM FAALİYET RAPORU</w:t>
                                </w:r>
                              </w:p>
                            </w:sdtContent>
                          </w:sdt>
                        </w:txbxContent>
                      </v:textbox>
                    </v:shape>
                    <w10:wrap anchorx="page" anchory="page"/>
                  </v:group>
                </w:pict>
              </mc:Fallback>
            </mc:AlternateContent>
          </w:r>
        </w:p>
        <w:p w14:paraId="12BC8574" w14:textId="51B68447" w:rsidR="007A0603" w:rsidRDefault="007A0603">
          <w:pPr>
            <w:rPr>
              <w:color w:val="FFFFFF" w:themeColor="background1"/>
            </w:rPr>
          </w:pPr>
          <w:r>
            <w:rPr>
              <w:color w:val="FFFFFF" w:themeColor="background1"/>
            </w:rPr>
            <w:br w:type="page"/>
          </w:r>
        </w:p>
      </w:sdtContent>
    </w:sdt>
    <w:p w14:paraId="40837594" w14:textId="52B28DE0" w:rsidR="000B3DAC" w:rsidRDefault="00E84631" w:rsidP="00E84631">
      <w:pPr>
        <w:ind w:left="708"/>
        <w:jc w:val="center"/>
      </w:pPr>
      <w:r w:rsidRPr="00A67C55">
        <w:rPr>
          <w:noProof/>
          <w:sz w:val="20"/>
          <w:lang w:eastAsia="tr-TR"/>
        </w:rPr>
        <w:lastRenderedPageBreak/>
        <w:drawing>
          <wp:inline distT="0" distB="0" distL="0" distR="0" wp14:anchorId="29660899" wp14:editId="4A64A12F">
            <wp:extent cx="2838616" cy="4139084"/>
            <wp:effectExtent l="0" t="0" r="0" b="0"/>
            <wp:docPr id="40" name="Resim 40" descr="C:\Users\furkandemi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urkandemir\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4679" cy="4177087"/>
                    </a:xfrm>
                    <a:prstGeom prst="rect">
                      <a:avLst/>
                    </a:prstGeom>
                    <a:noFill/>
                    <a:ln>
                      <a:noFill/>
                    </a:ln>
                  </pic:spPr>
                </pic:pic>
              </a:graphicData>
            </a:graphic>
          </wp:inline>
        </w:drawing>
      </w:r>
    </w:p>
    <w:p w14:paraId="7C466D59" w14:textId="72229923" w:rsidR="000B3DAC" w:rsidRDefault="000B3DAC" w:rsidP="007530A9">
      <w:pPr>
        <w:tabs>
          <w:tab w:val="left" w:pos="970"/>
          <w:tab w:val="left" w:pos="1418"/>
        </w:tabs>
      </w:pPr>
    </w:p>
    <w:p w14:paraId="5D26F36B" w14:textId="31526064" w:rsidR="006F0999" w:rsidRPr="006F0999" w:rsidRDefault="007A0603" w:rsidP="007A0603">
      <w:pPr>
        <w:shd w:val="clear" w:color="auto" w:fill="FFFFFF"/>
        <w:spacing w:before="100" w:beforeAutospacing="1" w:after="100" w:afterAutospacing="1" w:line="240" w:lineRule="auto"/>
        <w:rPr>
          <w:rFonts w:ascii="Segoe UI" w:eastAsia="Times New Roman" w:hAnsi="Segoe UI" w:cs="Segoe UI"/>
          <w:color w:val="000000"/>
          <w:sz w:val="36"/>
          <w:szCs w:val="36"/>
          <w:lang w:eastAsia="tr-TR"/>
        </w:rPr>
      </w:pPr>
      <w:r w:rsidRPr="007A0603">
        <w:rPr>
          <w:rFonts w:ascii="Segoe UI" w:eastAsia="Times New Roman" w:hAnsi="Segoe UI" w:cs="Segoe UI"/>
          <w:i/>
          <w:iCs/>
          <w:color w:val="000000"/>
          <w:sz w:val="36"/>
          <w:szCs w:val="36"/>
          <w:lang w:eastAsia="tr-TR"/>
        </w:rPr>
        <w:t>“Hiçbir şeye ihtiyacımız yok, yalnız bir şeye ihtiyacımız vardır; çalışkan olmak.”</w:t>
      </w:r>
    </w:p>
    <w:p w14:paraId="612885A6" w14:textId="77777777" w:rsidR="00707B17" w:rsidRPr="00707B17" w:rsidRDefault="00707B17" w:rsidP="00707B17">
      <w:pPr>
        <w:spacing w:after="120" w:line="264" w:lineRule="auto"/>
        <w:jc w:val="both"/>
        <w:rPr>
          <w:rFonts w:ascii="Apple Chancery" w:eastAsia="Yu Gothic UI Semilight" w:hAnsi="Apple Chancery" w:cs="Times New Roman"/>
          <w:sz w:val="40"/>
          <w:szCs w:val="40"/>
        </w:rPr>
      </w:pPr>
    </w:p>
    <w:p w14:paraId="6A9C2C7C" w14:textId="77777777" w:rsidR="00707B17" w:rsidRDefault="00707B17" w:rsidP="00707B17">
      <w:pPr>
        <w:tabs>
          <w:tab w:val="left" w:pos="970"/>
        </w:tabs>
        <w:jc w:val="right"/>
      </w:pPr>
      <w:r>
        <w:rPr>
          <w:noProof/>
          <w:sz w:val="44"/>
          <w:szCs w:val="44"/>
          <w:lang w:eastAsia="tr-TR"/>
        </w:rPr>
        <w:drawing>
          <wp:inline distT="0" distB="0" distL="0" distR="0" wp14:anchorId="35D1818E" wp14:editId="4163F73B">
            <wp:extent cx="2181772" cy="510025"/>
            <wp:effectExtent l="0" t="0" r="952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963" cy="510771"/>
                    </a:xfrm>
                    <a:prstGeom prst="rect">
                      <a:avLst/>
                    </a:prstGeom>
                    <a:noFill/>
                  </pic:spPr>
                </pic:pic>
              </a:graphicData>
            </a:graphic>
          </wp:inline>
        </w:drawing>
      </w:r>
    </w:p>
    <w:p w14:paraId="04638291" w14:textId="561EE9DF" w:rsidR="00707B17" w:rsidRDefault="00707B17" w:rsidP="00707B17"/>
    <w:p w14:paraId="695F49AA" w14:textId="79FF20D6" w:rsidR="006000B5" w:rsidRDefault="006000B5" w:rsidP="00707B17"/>
    <w:p w14:paraId="5016672A" w14:textId="77777777" w:rsidR="006F0999" w:rsidRDefault="006F0999" w:rsidP="006000B5">
      <w:pPr>
        <w:spacing w:before="100" w:beforeAutospacing="1" w:after="100" w:afterAutospacing="1" w:line="276" w:lineRule="auto"/>
        <w:jc w:val="both"/>
        <w:rPr>
          <w:rFonts w:ascii="Calibri" w:hAnsi="Calibri" w:cs="Calibri"/>
          <w:b/>
          <w:sz w:val="24"/>
          <w:szCs w:val="24"/>
        </w:rPr>
      </w:pPr>
    </w:p>
    <w:p w14:paraId="171BBFA4" w14:textId="2EEC6099" w:rsidR="000B3DAC" w:rsidRDefault="000B3DAC" w:rsidP="006000B5">
      <w:pPr>
        <w:spacing w:before="100" w:beforeAutospacing="1" w:after="100" w:afterAutospacing="1" w:line="276" w:lineRule="auto"/>
        <w:jc w:val="both"/>
        <w:rPr>
          <w:rFonts w:ascii="Calibri" w:hAnsi="Calibri" w:cs="Calibri"/>
          <w:b/>
          <w:sz w:val="24"/>
          <w:szCs w:val="24"/>
        </w:rPr>
      </w:pPr>
    </w:p>
    <w:p w14:paraId="3D429B6F" w14:textId="77777777" w:rsidR="00E84631" w:rsidRDefault="00E84631" w:rsidP="006000B5">
      <w:pPr>
        <w:spacing w:before="100" w:beforeAutospacing="1" w:after="100" w:afterAutospacing="1" w:line="276" w:lineRule="auto"/>
        <w:jc w:val="both"/>
        <w:rPr>
          <w:rFonts w:ascii="Calibri" w:hAnsi="Calibri" w:cs="Calibri"/>
          <w:b/>
          <w:sz w:val="24"/>
          <w:szCs w:val="24"/>
        </w:rPr>
      </w:pPr>
    </w:p>
    <w:p w14:paraId="01171885" w14:textId="77777777" w:rsidR="008B3D02" w:rsidRDefault="008B3D02" w:rsidP="006000B5">
      <w:pPr>
        <w:spacing w:before="100" w:beforeAutospacing="1" w:after="100" w:afterAutospacing="1" w:line="276" w:lineRule="auto"/>
        <w:jc w:val="both"/>
        <w:rPr>
          <w:rFonts w:ascii="Calibri" w:hAnsi="Calibri" w:cs="Calibri"/>
          <w:b/>
          <w:sz w:val="24"/>
          <w:szCs w:val="24"/>
        </w:rPr>
      </w:pPr>
    </w:p>
    <w:p w14:paraId="496575BD" w14:textId="58FEFD6A" w:rsidR="007F5331" w:rsidRPr="00842093" w:rsidRDefault="003B7AF8" w:rsidP="00A416F2">
      <w:pPr>
        <w:spacing w:before="100" w:beforeAutospacing="1" w:after="100" w:afterAutospacing="1" w:line="276" w:lineRule="auto"/>
        <w:jc w:val="both"/>
        <w:rPr>
          <w:rFonts w:cstheme="minorHAnsi"/>
          <w:b/>
          <w:sz w:val="28"/>
          <w:szCs w:val="28"/>
        </w:rPr>
      </w:pPr>
      <w:r w:rsidRPr="00842093">
        <w:rPr>
          <w:rFonts w:cstheme="minorHAnsi"/>
          <w:b/>
          <w:sz w:val="28"/>
          <w:szCs w:val="28"/>
        </w:rPr>
        <w:lastRenderedPageBreak/>
        <w:t>BİRİM YÖNETİCİ SUNUŞU</w:t>
      </w:r>
    </w:p>
    <w:p w14:paraId="5DCB8A43" w14:textId="77777777" w:rsidR="00A5351A" w:rsidRPr="00A5351A" w:rsidRDefault="00A5351A" w:rsidP="00A5351A">
      <w:pPr>
        <w:jc w:val="both"/>
        <w:rPr>
          <w:rFonts w:cstheme="minorHAnsi"/>
        </w:rPr>
      </w:pPr>
      <w:r w:rsidRPr="00A5351A">
        <w:rPr>
          <w:rFonts w:cstheme="minorHAnsi"/>
        </w:rPr>
        <w:t>5018 sayılı Kamu Mali Yönetimi ve Kontrol Kanunu ile ilgili mevzuat hükümleri çerçevesinde hazırlanan Strateji Geliştirme Daire Başkanlığı 2025 Yılı Birim Faaliyet Raporu; Başkanlığımızın söz konusu yıl içerisinde yürüttüğü faaliyetleri, gerçekleştirdiği çalışmalar ile performans sonuçlarını saydamlık, hesap verebilirlik ve mali disiplin ilkeleri doğrultusunda ortaya koymak amacıyla hazırlanmıştır.</w:t>
      </w:r>
    </w:p>
    <w:p w14:paraId="64840A5F" w14:textId="77777777" w:rsidR="00A5351A" w:rsidRPr="00A5351A" w:rsidRDefault="00A5351A" w:rsidP="00A5351A">
      <w:pPr>
        <w:jc w:val="both"/>
        <w:rPr>
          <w:rFonts w:cstheme="minorHAnsi"/>
        </w:rPr>
      </w:pPr>
      <w:r w:rsidRPr="00A5351A">
        <w:rPr>
          <w:rFonts w:cstheme="minorHAnsi"/>
        </w:rPr>
        <w:t>Strateji Geliştirme Daire Başkanlığı olarak 2025 yılı boyunca; stratejik planlama, performans programı, bütçe hazırlık ve uygulama süreçleri, iç kontrol sisteminin geliştirilmesi, mali hizmetlerin etkin ve verimli yürütülmesi ile izleme ve değerlendirme faaliyetlerine ilişkin görev ve sorumluluklarımız, mevzuat çerçevesinde titizlikle yerine getirilmiştir. Bu kapsamda, kurumsal hedeflere ulaşılmasına katkı sağlamak, kaynakların etkili, ekonomik ve verimli kullanımını temin etmek temel önceliğimiz olmuştur.</w:t>
      </w:r>
    </w:p>
    <w:p w14:paraId="388EDD24" w14:textId="77777777" w:rsidR="00A5351A" w:rsidRPr="00A5351A" w:rsidRDefault="00A5351A" w:rsidP="00A5351A">
      <w:pPr>
        <w:jc w:val="both"/>
        <w:rPr>
          <w:rFonts w:cstheme="minorHAnsi"/>
        </w:rPr>
      </w:pPr>
      <w:r w:rsidRPr="00A5351A">
        <w:rPr>
          <w:rFonts w:cstheme="minorHAnsi"/>
        </w:rPr>
        <w:t>Hazırlanan bu raporda; Başkanlığımızın organizasyon yapısı, görev ve yetkileri, 2025 yılına ilişkin faaliyetleri, performans bilgileri ile mali veriler ayrıntılı ve karşılaştırmalı olarak sunulmuştur. Raporda yer alan bilgiler, üst yönetim başta olmak üzere ilgili tüm paydaşlara karar alma süreçlerinde yol gösterici nitelik taşımaktadır.</w:t>
      </w:r>
    </w:p>
    <w:p w14:paraId="567F874A" w14:textId="5BC686DE" w:rsidR="00543864" w:rsidRPr="00FB6EF9" w:rsidRDefault="00A5351A" w:rsidP="00A5351A">
      <w:pPr>
        <w:jc w:val="both"/>
        <w:rPr>
          <w:rFonts w:cstheme="minorHAnsi"/>
        </w:rPr>
      </w:pPr>
      <w:r w:rsidRPr="00A5351A">
        <w:rPr>
          <w:rFonts w:cstheme="minorHAnsi"/>
        </w:rPr>
        <w:t>Bu vesileyle, 2025 yılı içerisinde özveriyle görev yapan Strateji Geliştirme Daire Başkanlığı personeline katkı ve emeklerinden dolayı teşekkür eder, Birim Faaliyet Raporumuzun kurumumuzun kurumsal gelişimine ve hesap verebilirlik anlayışının güçlendirilmesine katkı sağlamasını temenni ederim.</w:t>
      </w:r>
      <w:r w:rsidR="003B7AF8" w:rsidRPr="00FB6EF9">
        <w:rPr>
          <w:rFonts w:cstheme="minorHAnsi"/>
        </w:rPr>
        <w:t xml:space="preserve">                                                             </w:t>
      </w:r>
    </w:p>
    <w:p w14:paraId="0C2D0B8A" w14:textId="77777777" w:rsidR="00A5351A" w:rsidRDefault="00FE5A07" w:rsidP="00FE5A07">
      <w:pPr>
        <w:pStyle w:val="AralkYok"/>
        <w:jc w:val="center"/>
        <w:rPr>
          <w:rFonts w:cstheme="minorHAnsi"/>
        </w:rPr>
      </w:pPr>
      <w:r w:rsidRPr="00FB6EF9">
        <w:rPr>
          <w:rFonts w:cstheme="minorHAnsi"/>
        </w:rPr>
        <w:t xml:space="preserve">                                                                                                                          </w:t>
      </w:r>
    </w:p>
    <w:p w14:paraId="73268FD0" w14:textId="77777777" w:rsidR="00A5351A" w:rsidRDefault="00A5351A" w:rsidP="00FE5A07">
      <w:pPr>
        <w:pStyle w:val="AralkYok"/>
        <w:jc w:val="center"/>
        <w:rPr>
          <w:rFonts w:cstheme="minorHAnsi"/>
        </w:rPr>
      </w:pPr>
    </w:p>
    <w:p w14:paraId="203CF237" w14:textId="4E0AD28E" w:rsidR="003B7AF8" w:rsidRPr="00FB6EF9" w:rsidRDefault="00A5351A" w:rsidP="00A5351A">
      <w:pPr>
        <w:pStyle w:val="AralkYok"/>
        <w:ind w:left="4956" w:firstLine="708"/>
        <w:jc w:val="center"/>
        <w:rPr>
          <w:rFonts w:eastAsiaTheme="minorHAnsi" w:cstheme="minorHAnsi"/>
          <w:lang w:eastAsia="en-US"/>
        </w:rPr>
      </w:pPr>
      <w:r>
        <w:rPr>
          <w:rFonts w:cstheme="minorHAnsi"/>
        </w:rPr>
        <w:t xml:space="preserve">       </w:t>
      </w:r>
      <w:r w:rsidR="00FE5A07" w:rsidRPr="00FB6EF9">
        <w:rPr>
          <w:rFonts w:cstheme="minorHAnsi"/>
        </w:rPr>
        <w:t xml:space="preserve">  </w:t>
      </w:r>
      <w:r w:rsidR="003B7AF8" w:rsidRPr="00FB6EF9">
        <w:rPr>
          <w:rFonts w:eastAsiaTheme="minorHAnsi" w:cstheme="minorHAnsi"/>
          <w:lang w:eastAsia="en-US"/>
        </w:rPr>
        <w:t>Cevriye AYDAR</w:t>
      </w:r>
    </w:p>
    <w:p w14:paraId="51746A5C" w14:textId="60EF5186" w:rsidR="003B7AF8" w:rsidRPr="00FB6EF9" w:rsidRDefault="00842093" w:rsidP="00842093">
      <w:pPr>
        <w:pStyle w:val="AralkYok"/>
        <w:ind w:left="5664"/>
        <w:jc w:val="center"/>
        <w:rPr>
          <w:rFonts w:eastAsiaTheme="minorHAnsi" w:cstheme="minorHAnsi"/>
          <w:lang w:eastAsia="en-US"/>
        </w:rPr>
      </w:pPr>
      <w:r>
        <w:rPr>
          <w:rFonts w:eastAsiaTheme="minorHAnsi" w:cstheme="minorHAnsi"/>
          <w:lang w:eastAsia="en-US"/>
        </w:rPr>
        <w:t xml:space="preserve">          </w:t>
      </w:r>
      <w:r w:rsidR="003B7AF8" w:rsidRPr="00FB6EF9">
        <w:rPr>
          <w:rFonts w:eastAsiaTheme="minorHAnsi" w:cstheme="minorHAnsi"/>
          <w:lang w:eastAsia="en-US"/>
        </w:rPr>
        <w:t>Daire Başkanı</w:t>
      </w:r>
    </w:p>
    <w:p w14:paraId="3BCB4D83" w14:textId="13697AF8" w:rsidR="009941C0" w:rsidRPr="00FB6EF9" w:rsidRDefault="009941C0" w:rsidP="006000B5">
      <w:pPr>
        <w:rPr>
          <w:rFonts w:cstheme="minorHAnsi"/>
          <w:lang w:eastAsia="tr-TR"/>
        </w:rPr>
      </w:pPr>
    </w:p>
    <w:p w14:paraId="280A94C8" w14:textId="2F706916" w:rsidR="009941C0" w:rsidRDefault="009941C0" w:rsidP="006000B5">
      <w:pPr>
        <w:rPr>
          <w:lang w:eastAsia="tr-TR"/>
        </w:rPr>
      </w:pPr>
    </w:p>
    <w:p w14:paraId="067C3302" w14:textId="77777777" w:rsidR="009941C0" w:rsidRPr="003F2BB6" w:rsidRDefault="009941C0" w:rsidP="006000B5">
      <w:pPr>
        <w:rPr>
          <w:lang w:eastAsia="tr-TR"/>
        </w:rPr>
      </w:pPr>
    </w:p>
    <w:p w14:paraId="45F4E7E0" w14:textId="77777777" w:rsidR="007530A9" w:rsidRDefault="006000B5" w:rsidP="003B7AF8">
      <w:pPr>
        <w:rPr>
          <w:lang w:eastAsia="tr-TR"/>
        </w:rPr>
      </w:pPr>
      <w:r>
        <w:rPr>
          <w:lang w:eastAsia="tr-TR"/>
        </w:rPr>
        <w:t xml:space="preserve">                                                                                   </w:t>
      </w:r>
    </w:p>
    <w:p w14:paraId="70FF0C4D" w14:textId="77777777" w:rsidR="007530A9" w:rsidRDefault="007530A9" w:rsidP="003B7AF8">
      <w:pPr>
        <w:rPr>
          <w:lang w:eastAsia="tr-TR"/>
        </w:rPr>
      </w:pPr>
    </w:p>
    <w:p w14:paraId="7B14C58D" w14:textId="4F928363" w:rsidR="00707B17" w:rsidRDefault="006000B5" w:rsidP="003B7AF8">
      <w:pPr>
        <w:rPr>
          <w:lang w:eastAsia="tr-TR"/>
        </w:rPr>
      </w:pPr>
      <w:r>
        <w:rPr>
          <w:lang w:eastAsia="tr-TR"/>
        </w:rPr>
        <w:t xml:space="preserve">                      </w:t>
      </w:r>
      <w:r w:rsidR="003B7AF8">
        <w:rPr>
          <w:lang w:eastAsia="tr-TR"/>
        </w:rPr>
        <w:t xml:space="preserve">                            </w:t>
      </w:r>
    </w:p>
    <w:p w14:paraId="42C75D0F" w14:textId="7549D818" w:rsidR="00842093" w:rsidRDefault="00842093" w:rsidP="003B7AF8">
      <w:pPr>
        <w:rPr>
          <w:lang w:eastAsia="tr-TR"/>
        </w:rPr>
      </w:pPr>
    </w:p>
    <w:p w14:paraId="2CF41425" w14:textId="2AB599FF" w:rsidR="00842093" w:rsidRDefault="00842093" w:rsidP="003B7AF8">
      <w:pPr>
        <w:rPr>
          <w:lang w:eastAsia="tr-TR"/>
        </w:rPr>
      </w:pPr>
    </w:p>
    <w:p w14:paraId="13E19B37" w14:textId="510C3CB6" w:rsidR="00842093" w:rsidRDefault="00842093" w:rsidP="003B7AF8">
      <w:pPr>
        <w:rPr>
          <w:lang w:eastAsia="tr-TR"/>
        </w:rPr>
      </w:pPr>
    </w:p>
    <w:p w14:paraId="5D81E0A4" w14:textId="5A93DB34" w:rsidR="00842093" w:rsidRDefault="00842093" w:rsidP="003B7AF8">
      <w:pPr>
        <w:rPr>
          <w:lang w:eastAsia="tr-TR"/>
        </w:rPr>
      </w:pPr>
    </w:p>
    <w:p w14:paraId="754D3BBE" w14:textId="2EF9F0C5" w:rsidR="00842093" w:rsidRDefault="00842093" w:rsidP="003B7AF8">
      <w:pPr>
        <w:rPr>
          <w:lang w:eastAsia="tr-TR"/>
        </w:rPr>
      </w:pPr>
    </w:p>
    <w:p w14:paraId="45967C13" w14:textId="77777777" w:rsidR="00842093" w:rsidRPr="00DB41AA" w:rsidRDefault="00842093" w:rsidP="003B7AF8">
      <w:pPr>
        <w:rPr>
          <w:rFonts w:ascii="Arial" w:hAnsi="Arial" w:cs="Arial"/>
          <w:lang w:eastAsia="tr-TR"/>
        </w:rPr>
      </w:pPr>
    </w:p>
    <w:p w14:paraId="5E1C4E6E" w14:textId="13794CD5" w:rsidR="00605BAD" w:rsidRDefault="00605BAD" w:rsidP="00707B17">
      <w:pPr>
        <w:tabs>
          <w:tab w:val="left" w:pos="1795"/>
        </w:tabs>
        <w:rPr>
          <w:rFonts w:ascii="Arial" w:hAnsi="Arial" w:cs="Arial"/>
        </w:rPr>
      </w:pPr>
    </w:p>
    <w:p w14:paraId="2F854B44" w14:textId="77777777" w:rsidR="000B0428" w:rsidRPr="00DB41AA" w:rsidRDefault="000B0428" w:rsidP="00707B17">
      <w:pPr>
        <w:tabs>
          <w:tab w:val="left" w:pos="1795"/>
        </w:tabs>
        <w:rPr>
          <w:rFonts w:ascii="Arial" w:hAnsi="Arial" w:cs="Arial"/>
        </w:rPr>
      </w:pPr>
    </w:p>
    <w:sdt>
      <w:sdtPr>
        <w:rPr>
          <w:rFonts w:ascii="Arial" w:eastAsiaTheme="minorHAnsi" w:hAnsi="Arial" w:cs="Arial"/>
          <w:color w:val="auto"/>
          <w:sz w:val="22"/>
          <w:szCs w:val="22"/>
          <w:lang w:eastAsia="en-US"/>
        </w:rPr>
        <w:id w:val="-2094153557"/>
        <w:docPartObj>
          <w:docPartGallery w:val="Table of Contents"/>
          <w:docPartUnique/>
        </w:docPartObj>
      </w:sdtPr>
      <w:sdtEndPr>
        <w:rPr>
          <w:rFonts w:asciiTheme="minorHAnsi" w:hAnsiTheme="minorHAnsi" w:cstheme="minorBidi"/>
          <w:b/>
          <w:bCs/>
        </w:rPr>
      </w:sdtEndPr>
      <w:sdtContent>
        <w:p w14:paraId="66EBAA2E" w14:textId="2293BB82" w:rsidR="001706AD" w:rsidRPr="00CF5BDC" w:rsidRDefault="0041518E" w:rsidP="00F944C6">
          <w:pPr>
            <w:pStyle w:val="TBal"/>
            <w:jc w:val="center"/>
            <w:rPr>
              <w:rFonts w:ascii="Arial" w:hAnsi="Arial" w:cs="Arial"/>
              <w:b/>
              <w:color w:val="auto"/>
              <w:sz w:val="24"/>
              <w:szCs w:val="24"/>
            </w:rPr>
          </w:pPr>
          <w:r w:rsidRPr="00CF5BDC">
            <w:rPr>
              <w:rFonts w:ascii="Arial" w:hAnsi="Arial" w:cs="Arial"/>
              <w:b/>
              <w:color w:val="auto"/>
              <w:sz w:val="24"/>
              <w:szCs w:val="24"/>
            </w:rPr>
            <w:t>İÇİNDEKİLER</w:t>
          </w:r>
        </w:p>
        <w:p w14:paraId="27D17F95" w14:textId="353B176E" w:rsidR="00E150D3" w:rsidRPr="00DB41AA" w:rsidRDefault="001706AD">
          <w:pPr>
            <w:pStyle w:val="T1"/>
            <w:tabs>
              <w:tab w:val="right" w:leader="dot" w:pos="9062"/>
            </w:tabs>
            <w:rPr>
              <w:rFonts w:ascii="Arial" w:eastAsiaTheme="minorEastAsia" w:hAnsi="Arial" w:cs="Arial"/>
              <w:noProof/>
              <w:lang w:eastAsia="tr-TR"/>
            </w:rPr>
          </w:pPr>
          <w:r w:rsidRPr="00DB41AA">
            <w:rPr>
              <w:rFonts w:ascii="Arial" w:hAnsi="Arial" w:cs="Arial"/>
            </w:rPr>
            <w:fldChar w:fldCharType="begin"/>
          </w:r>
          <w:r w:rsidRPr="00DB41AA">
            <w:rPr>
              <w:rFonts w:ascii="Arial" w:hAnsi="Arial" w:cs="Arial"/>
            </w:rPr>
            <w:instrText xml:space="preserve"> TOC \o "1-3" \h \z \u </w:instrText>
          </w:r>
          <w:r w:rsidRPr="00DB41AA">
            <w:rPr>
              <w:rFonts w:ascii="Arial" w:hAnsi="Arial" w:cs="Arial"/>
            </w:rPr>
            <w:fldChar w:fldCharType="separate"/>
          </w:r>
          <w:hyperlink w:anchor="_Toc188526877" w:history="1">
            <w:r w:rsidR="00E150D3" w:rsidRPr="00DB41AA">
              <w:rPr>
                <w:rStyle w:val="Kpr"/>
                <w:rFonts w:ascii="Arial" w:hAnsi="Arial" w:cs="Arial"/>
                <w:b/>
                <w:noProof/>
              </w:rPr>
              <w:t>1-GENEL BİLGİLER</w:t>
            </w:r>
            <w:r w:rsidR="00E150D3" w:rsidRPr="00DB41AA">
              <w:rPr>
                <w:rFonts w:ascii="Arial" w:hAnsi="Arial" w:cs="Arial"/>
                <w:noProof/>
                <w:webHidden/>
              </w:rPr>
              <w:tab/>
            </w:r>
            <w:r w:rsidR="00481A8D">
              <w:rPr>
                <w:rFonts w:ascii="Arial" w:hAnsi="Arial" w:cs="Arial"/>
                <w:noProof/>
                <w:webHidden/>
              </w:rPr>
              <w:t>4</w:t>
            </w:r>
          </w:hyperlink>
        </w:p>
        <w:p w14:paraId="2B184CB3" w14:textId="5024319F" w:rsidR="00E150D3" w:rsidRPr="00DB41AA" w:rsidRDefault="003847CA">
          <w:pPr>
            <w:pStyle w:val="T2"/>
            <w:tabs>
              <w:tab w:val="right" w:leader="dot" w:pos="9062"/>
            </w:tabs>
            <w:rPr>
              <w:rFonts w:ascii="Arial" w:eastAsiaTheme="minorEastAsia" w:hAnsi="Arial" w:cs="Arial"/>
              <w:noProof/>
              <w:lang w:eastAsia="tr-TR"/>
            </w:rPr>
          </w:pPr>
          <w:hyperlink w:anchor="_Toc188526878" w:history="1">
            <w:r w:rsidR="00E150D3" w:rsidRPr="00DB41AA">
              <w:rPr>
                <w:rStyle w:val="Kpr"/>
                <w:rFonts w:ascii="Arial" w:hAnsi="Arial" w:cs="Arial"/>
                <w:b/>
                <w:noProof/>
              </w:rPr>
              <w:t>1.1- Misyon, Vizyon ve Kalite Politikası</w:t>
            </w:r>
            <w:r w:rsidR="00E150D3" w:rsidRPr="00DB41AA">
              <w:rPr>
                <w:rFonts w:ascii="Arial" w:hAnsi="Arial" w:cs="Arial"/>
                <w:noProof/>
                <w:webHidden/>
              </w:rPr>
              <w:tab/>
            </w:r>
            <w:r w:rsidR="00481A8D">
              <w:rPr>
                <w:rFonts w:ascii="Arial" w:hAnsi="Arial" w:cs="Arial"/>
                <w:noProof/>
                <w:webHidden/>
              </w:rPr>
              <w:t>4</w:t>
            </w:r>
          </w:hyperlink>
        </w:p>
        <w:p w14:paraId="5E433323" w14:textId="60BAA5EA" w:rsidR="00E150D3" w:rsidRPr="00DB41AA" w:rsidRDefault="003847CA">
          <w:pPr>
            <w:pStyle w:val="T2"/>
            <w:tabs>
              <w:tab w:val="right" w:leader="dot" w:pos="9062"/>
            </w:tabs>
            <w:rPr>
              <w:rFonts w:ascii="Arial" w:eastAsiaTheme="minorEastAsia" w:hAnsi="Arial" w:cs="Arial"/>
              <w:noProof/>
              <w:lang w:eastAsia="tr-TR"/>
            </w:rPr>
          </w:pPr>
          <w:hyperlink w:anchor="_Toc188526879" w:history="1">
            <w:r w:rsidR="00E150D3" w:rsidRPr="00DB41AA">
              <w:rPr>
                <w:rStyle w:val="Kpr"/>
                <w:rFonts w:ascii="Arial" w:hAnsi="Arial" w:cs="Arial"/>
                <w:b/>
                <w:noProof/>
              </w:rPr>
              <w:t>1.2-Yetki, Görev ve Sorumluluklar</w:t>
            </w:r>
            <w:r w:rsidR="00E150D3" w:rsidRPr="00DB41AA">
              <w:rPr>
                <w:rFonts w:ascii="Arial" w:hAnsi="Arial" w:cs="Arial"/>
                <w:noProof/>
                <w:webHidden/>
              </w:rPr>
              <w:tab/>
            </w:r>
            <w:r w:rsidR="00481A8D">
              <w:rPr>
                <w:rFonts w:ascii="Arial" w:hAnsi="Arial" w:cs="Arial"/>
                <w:noProof/>
                <w:webHidden/>
              </w:rPr>
              <w:t>5</w:t>
            </w:r>
          </w:hyperlink>
        </w:p>
        <w:p w14:paraId="530DA3D3" w14:textId="0872F3C5" w:rsidR="00E150D3" w:rsidRPr="00DB41AA" w:rsidRDefault="003847CA">
          <w:pPr>
            <w:pStyle w:val="T2"/>
            <w:tabs>
              <w:tab w:val="right" w:leader="dot" w:pos="9062"/>
            </w:tabs>
            <w:rPr>
              <w:rFonts w:ascii="Arial" w:eastAsiaTheme="minorEastAsia" w:hAnsi="Arial" w:cs="Arial"/>
              <w:noProof/>
              <w:lang w:eastAsia="tr-TR"/>
            </w:rPr>
          </w:pPr>
          <w:hyperlink w:anchor="_Toc188526880" w:history="1">
            <w:r w:rsidR="00E150D3" w:rsidRPr="00DB41AA">
              <w:rPr>
                <w:rStyle w:val="Kpr"/>
                <w:rFonts w:ascii="Arial" w:hAnsi="Arial" w:cs="Arial"/>
                <w:b/>
                <w:noProof/>
              </w:rPr>
              <w:t>1.3- Birime İlişkin Bilgiler</w:t>
            </w:r>
            <w:r w:rsidR="00E150D3" w:rsidRPr="00DB41AA">
              <w:rPr>
                <w:rFonts w:ascii="Arial" w:hAnsi="Arial" w:cs="Arial"/>
                <w:noProof/>
                <w:webHidden/>
              </w:rPr>
              <w:tab/>
            </w:r>
            <w:r w:rsidR="00481A8D">
              <w:rPr>
                <w:rFonts w:ascii="Arial" w:hAnsi="Arial" w:cs="Arial"/>
                <w:noProof/>
                <w:webHidden/>
              </w:rPr>
              <w:t>6</w:t>
            </w:r>
          </w:hyperlink>
        </w:p>
        <w:p w14:paraId="4D52B4E3" w14:textId="4B8A38CB" w:rsidR="00E150D3" w:rsidRPr="00DB41AA" w:rsidRDefault="003847CA">
          <w:pPr>
            <w:pStyle w:val="T3"/>
            <w:tabs>
              <w:tab w:val="right" w:leader="dot" w:pos="9062"/>
            </w:tabs>
            <w:rPr>
              <w:rFonts w:ascii="Arial" w:eastAsiaTheme="minorEastAsia" w:hAnsi="Arial" w:cs="Arial"/>
              <w:noProof/>
              <w:lang w:eastAsia="tr-TR"/>
            </w:rPr>
          </w:pPr>
          <w:hyperlink w:anchor="_Toc188526881" w:history="1">
            <w:r w:rsidR="00E150D3" w:rsidRPr="00DB41AA">
              <w:rPr>
                <w:rStyle w:val="Kpr"/>
                <w:rFonts w:ascii="Arial" w:eastAsia="Times New Roman" w:hAnsi="Arial" w:cs="Arial"/>
                <w:b/>
                <w:noProof/>
              </w:rPr>
              <w:t>1.3.1-Fiziki Yapı</w:t>
            </w:r>
            <w:r w:rsidR="00E150D3" w:rsidRPr="00DB41AA">
              <w:rPr>
                <w:rFonts w:ascii="Arial" w:hAnsi="Arial" w:cs="Arial"/>
                <w:noProof/>
                <w:webHidden/>
              </w:rPr>
              <w:tab/>
            </w:r>
            <w:r w:rsidR="00481A8D">
              <w:rPr>
                <w:rFonts w:ascii="Arial" w:hAnsi="Arial" w:cs="Arial"/>
                <w:noProof/>
                <w:webHidden/>
              </w:rPr>
              <w:t>6</w:t>
            </w:r>
          </w:hyperlink>
        </w:p>
        <w:p w14:paraId="78F23D21" w14:textId="2A57E0D0" w:rsidR="00E150D3" w:rsidRPr="00DB41AA" w:rsidRDefault="003847CA">
          <w:pPr>
            <w:pStyle w:val="T3"/>
            <w:tabs>
              <w:tab w:val="right" w:leader="dot" w:pos="9062"/>
            </w:tabs>
            <w:rPr>
              <w:rFonts w:ascii="Arial" w:eastAsiaTheme="minorEastAsia" w:hAnsi="Arial" w:cs="Arial"/>
              <w:noProof/>
              <w:lang w:eastAsia="tr-TR"/>
            </w:rPr>
          </w:pPr>
          <w:hyperlink w:anchor="_Toc188526882" w:history="1">
            <w:r w:rsidR="00E150D3" w:rsidRPr="00DB41AA">
              <w:rPr>
                <w:rStyle w:val="Kpr"/>
                <w:rFonts w:ascii="Arial" w:hAnsi="Arial" w:cs="Arial"/>
                <w:b/>
                <w:noProof/>
                <w:lang w:eastAsia="tr-TR"/>
              </w:rPr>
              <w:t>1.3.2-Teşkilat Yapısı</w:t>
            </w:r>
            <w:r w:rsidR="00E150D3" w:rsidRPr="00DB41AA">
              <w:rPr>
                <w:rFonts w:ascii="Arial" w:hAnsi="Arial" w:cs="Arial"/>
                <w:noProof/>
                <w:webHidden/>
              </w:rPr>
              <w:tab/>
            </w:r>
            <w:r w:rsidR="00481A8D">
              <w:rPr>
                <w:rFonts w:ascii="Arial" w:hAnsi="Arial" w:cs="Arial"/>
                <w:noProof/>
                <w:webHidden/>
              </w:rPr>
              <w:t>7</w:t>
            </w:r>
          </w:hyperlink>
        </w:p>
        <w:p w14:paraId="002024EF" w14:textId="10DC397C" w:rsidR="00E150D3" w:rsidRPr="00DB41AA" w:rsidRDefault="003847CA">
          <w:pPr>
            <w:pStyle w:val="T3"/>
            <w:tabs>
              <w:tab w:val="right" w:leader="dot" w:pos="9062"/>
            </w:tabs>
            <w:rPr>
              <w:rFonts w:ascii="Arial" w:eastAsiaTheme="minorEastAsia" w:hAnsi="Arial" w:cs="Arial"/>
              <w:noProof/>
              <w:lang w:eastAsia="tr-TR"/>
            </w:rPr>
          </w:pPr>
          <w:hyperlink w:anchor="_Toc188526883" w:history="1">
            <w:r w:rsidR="00E150D3" w:rsidRPr="00DB41AA">
              <w:rPr>
                <w:rStyle w:val="Kpr"/>
                <w:rFonts w:ascii="Arial" w:hAnsi="Arial" w:cs="Arial"/>
                <w:b/>
                <w:noProof/>
              </w:rPr>
              <w:t>1.3.3-Teknoloji ve Bilişim Alt Yapısı</w:t>
            </w:r>
            <w:r w:rsidR="00E150D3" w:rsidRPr="00DB41AA">
              <w:rPr>
                <w:rFonts w:ascii="Arial" w:hAnsi="Arial" w:cs="Arial"/>
                <w:noProof/>
                <w:webHidden/>
              </w:rPr>
              <w:tab/>
            </w:r>
            <w:r w:rsidR="00481A8D">
              <w:rPr>
                <w:rFonts w:ascii="Arial" w:hAnsi="Arial" w:cs="Arial"/>
                <w:noProof/>
                <w:webHidden/>
              </w:rPr>
              <w:t>9</w:t>
            </w:r>
          </w:hyperlink>
        </w:p>
        <w:p w14:paraId="6C35A7BC" w14:textId="08C4C48D" w:rsidR="00E150D3" w:rsidRPr="00DB41AA" w:rsidRDefault="003847CA">
          <w:pPr>
            <w:pStyle w:val="T3"/>
            <w:tabs>
              <w:tab w:val="right" w:leader="dot" w:pos="9062"/>
            </w:tabs>
            <w:rPr>
              <w:rFonts w:ascii="Arial" w:eastAsiaTheme="minorEastAsia" w:hAnsi="Arial" w:cs="Arial"/>
              <w:noProof/>
              <w:lang w:eastAsia="tr-TR"/>
            </w:rPr>
          </w:pPr>
          <w:hyperlink w:anchor="_Toc188526884" w:history="1">
            <w:r w:rsidR="00E150D3" w:rsidRPr="00DB41AA">
              <w:rPr>
                <w:rStyle w:val="Kpr"/>
                <w:rFonts w:ascii="Arial" w:hAnsi="Arial" w:cs="Arial"/>
                <w:b/>
                <w:bCs/>
                <w:noProof/>
              </w:rPr>
              <w:t>1.3.4-İnsan Kaynakları</w:t>
            </w:r>
            <w:r w:rsidR="00E150D3" w:rsidRPr="00DB41AA">
              <w:rPr>
                <w:rFonts w:ascii="Arial" w:hAnsi="Arial" w:cs="Arial"/>
                <w:noProof/>
                <w:webHidden/>
              </w:rPr>
              <w:tab/>
            </w:r>
            <w:r w:rsidR="00481A8D">
              <w:rPr>
                <w:rFonts w:ascii="Arial" w:hAnsi="Arial" w:cs="Arial"/>
                <w:noProof/>
                <w:webHidden/>
              </w:rPr>
              <w:t>12</w:t>
            </w:r>
          </w:hyperlink>
        </w:p>
        <w:p w14:paraId="6170B901" w14:textId="7CB378C5" w:rsidR="00E150D3" w:rsidRPr="00DB41AA" w:rsidRDefault="003847CA">
          <w:pPr>
            <w:pStyle w:val="T3"/>
            <w:tabs>
              <w:tab w:val="right" w:leader="dot" w:pos="9062"/>
            </w:tabs>
            <w:rPr>
              <w:rFonts w:ascii="Arial" w:eastAsiaTheme="minorEastAsia" w:hAnsi="Arial" w:cs="Arial"/>
              <w:noProof/>
              <w:lang w:eastAsia="tr-TR"/>
            </w:rPr>
          </w:pPr>
          <w:hyperlink w:anchor="_Toc188526885" w:history="1">
            <w:r w:rsidR="00E150D3" w:rsidRPr="00DB41AA">
              <w:rPr>
                <w:rStyle w:val="Kpr"/>
                <w:rFonts w:ascii="Arial" w:hAnsi="Arial" w:cs="Arial"/>
                <w:b/>
                <w:noProof/>
              </w:rPr>
              <w:t>1.3.5-Sunulan Hizmetler</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_Toc188526885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p>
        <w:p w14:paraId="3C763E32" w14:textId="28AF6B13" w:rsidR="00E150D3" w:rsidRPr="00DB41AA" w:rsidRDefault="003847CA">
          <w:pPr>
            <w:pStyle w:val="T3"/>
            <w:tabs>
              <w:tab w:val="right" w:leader="dot" w:pos="9062"/>
            </w:tabs>
            <w:rPr>
              <w:rFonts w:ascii="Arial" w:eastAsiaTheme="minorEastAsia" w:hAnsi="Arial" w:cs="Arial"/>
              <w:noProof/>
              <w:lang w:eastAsia="tr-TR"/>
            </w:rPr>
          </w:pPr>
          <w:hyperlink w:anchor="_Toc188526886" w:history="1">
            <w:r w:rsidR="00E150D3" w:rsidRPr="00DB41AA">
              <w:rPr>
                <w:rStyle w:val="Kpr"/>
                <w:rFonts w:ascii="Arial" w:hAnsi="Arial" w:cs="Arial"/>
                <w:b/>
                <w:noProof/>
              </w:rPr>
              <w:t>1.3.6- Yönetim ve İç Kontrol</w:t>
            </w:r>
            <w:r w:rsidR="00E150D3" w:rsidRPr="00DB41AA">
              <w:rPr>
                <w:rFonts w:ascii="Arial" w:hAnsi="Arial" w:cs="Arial"/>
                <w:noProof/>
                <w:webHidden/>
              </w:rPr>
              <w:tab/>
            </w:r>
            <w:r w:rsidR="002D61A9">
              <w:rPr>
                <w:rFonts w:ascii="Arial" w:hAnsi="Arial" w:cs="Arial"/>
                <w:noProof/>
                <w:webHidden/>
              </w:rPr>
              <w:t>17</w:t>
            </w:r>
          </w:hyperlink>
        </w:p>
        <w:p w14:paraId="1F3CCE0C" w14:textId="41499EE3" w:rsidR="00E150D3" w:rsidRPr="00DB41AA" w:rsidRDefault="003847CA">
          <w:pPr>
            <w:pStyle w:val="T1"/>
            <w:tabs>
              <w:tab w:val="right" w:leader="dot" w:pos="9062"/>
            </w:tabs>
            <w:rPr>
              <w:rFonts w:ascii="Arial" w:eastAsiaTheme="minorEastAsia" w:hAnsi="Arial" w:cs="Arial"/>
              <w:noProof/>
              <w:lang w:eastAsia="tr-TR"/>
            </w:rPr>
          </w:pPr>
          <w:hyperlink w:anchor="_Toc188526887" w:history="1">
            <w:r w:rsidR="00E150D3" w:rsidRPr="00DB41AA">
              <w:rPr>
                <w:rStyle w:val="Kpr"/>
                <w:rFonts w:ascii="Arial" w:hAnsi="Arial" w:cs="Arial"/>
                <w:b/>
                <w:noProof/>
                <w:lang w:eastAsia="tr-TR"/>
              </w:rPr>
              <w:t>2- AMAÇ VE HEDEFLER</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_Toc188526887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p>
        <w:p w14:paraId="7AB95994" w14:textId="6F9749B8" w:rsidR="00E150D3" w:rsidRPr="00DB41AA" w:rsidRDefault="003847CA">
          <w:pPr>
            <w:pStyle w:val="T2"/>
            <w:tabs>
              <w:tab w:val="right" w:leader="dot" w:pos="9062"/>
            </w:tabs>
            <w:rPr>
              <w:rFonts w:ascii="Arial" w:eastAsiaTheme="minorEastAsia" w:hAnsi="Arial" w:cs="Arial"/>
              <w:noProof/>
              <w:lang w:eastAsia="tr-TR"/>
            </w:rPr>
          </w:pPr>
          <w:hyperlink w:anchor="_Toc188526888" w:history="1">
            <w:r w:rsidR="00E150D3" w:rsidRPr="00DB41AA">
              <w:rPr>
                <w:rStyle w:val="Kpr"/>
                <w:rFonts w:ascii="Arial" w:hAnsi="Arial" w:cs="Arial"/>
                <w:b/>
                <w:noProof/>
                <w:lang w:eastAsia="tr-TR"/>
              </w:rPr>
              <w:t>2.1- Temel Politikalar ve Öncelikler</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_Toc188526888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p>
        <w:p w14:paraId="33AE7DF3" w14:textId="61A10712" w:rsidR="00E150D3" w:rsidRPr="00DB41AA" w:rsidRDefault="003847CA">
          <w:pPr>
            <w:pStyle w:val="T2"/>
            <w:tabs>
              <w:tab w:val="right" w:leader="dot" w:pos="9062"/>
            </w:tabs>
            <w:rPr>
              <w:rFonts w:ascii="Arial" w:eastAsiaTheme="minorEastAsia" w:hAnsi="Arial" w:cs="Arial"/>
              <w:noProof/>
              <w:lang w:eastAsia="tr-TR"/>
            </w:rPr>
          </w:pPr>
          <w:hyperlink w:anchor="_Toc188526889" w:history="1">
            <w:r w:rsidR="00E150D3" w:rsidRPr="00DB41AA">
              <w:rPr>
                <w:rStyle w:val="Kpr"/>
                <w:rFonts w:ascii="Arial" w:hAnsi="Arial" w:cs="Arial"/>
                <w:b/>
                <w:noProof/>
                <w:lang w:eastAsia="tr-TR"/>
              </w:rPr>
              <w:t>2.2- İdarenin Stratejik Planında Yer Alan Amaç ve Hedefler</w:t>
            </w:r>
            <w:r w:rsidR="00E150D3" w:rsidRPr="00DB41AA">
              <w:rPr>
                <w:rFonts w:ascii="Arial" w:hAnsi="Arial" w:cs="Arial"/>
                <w:noProof/>
                <w:webHidden/>
              </w:rPr>
              <w:tab/>
            </w:r>
            <w:r w:rsidR="002D61A9">
              <w:rPr>
                <w:rFonts w:ascii="Arial" w:hAnsi="Arial" w:cs="Arial"/>
                <w:noProof/>
                <w:webHidden/>
              </w:rPr>
              <w:t>20</w:t>
            </w:r>
          </w:hyperlink>
        </w:p>
        <w:p w14:paraId="48229E6E" w14:textId="6E64BE18" w:rsidR="00E150D3" w:rsidRPr="00DB41AA" w:rsidRDefault="003847CA">
          <w:pPr>
            <w:pStyle w:val="T1"/>
            <w:tabs>
              <w:tab w:val="right" w:leader="dot" w:pos="9062"/>
            </w:tabs>
            <w:rPr>
              <w:rFonts w:ascii="Arial" w:eastAsiaTheme="minorEastAsia" w:hAnsi="Arial" w:cs="Arial"/>
              <w:noProof/>
              <w:lang w:eastAsia="tr-TR"/>
            </w:rPr>
          </w:pPr>
          <w:hyperlink w:anchor="_Toc188526890" w:history="1">
            <w:r w:rsidR="00E150D3" w:rsidRPr="00DB41AA">
              <w:rPr>
                <w:rStyle w:val="Kpr"/>
                <w:rFonts w:ascii="Arial" w:hAnsi="Arial" w:cs="Arial"/>
                <w:b/>
                <w:noProof/>
                <w:lang w:eastAsia="tr-TR"/>
              </w:rPr>
              <w:t>3- FAALİYETLERE İLİŞKİN BİLGİ VE DEĞERLENDİRMELER</w:t>
            </w:r>
            <w:r w:rsidR="00E150D3" w:rsidRPr="00DB41AA">
              <w:rPr>
                <w:rFonts w:ascii="Arial" w:hAnsi="Arial" w:cs="Arial"/>
                <w:noProof/>
                <w:webHidden/>
              </w:rPr>
              <w:tab/>
            </w:r>
            <w:r w:rsidR="002D61A9">
              <w:rPr>
                <w:rFonts w:ascii="Arial" w:hAnsi="Arial" w:cs="Arial"/>
                <w:noProof/>
                <w:webHidden/>
              </w:rPr>
              <w:t>21</w:t>
            </w:r>
          </w:hyperlink>
        </w:p>
        <w:p w14:paraId="7324C2EA" w14:textId="107A980C" w:rsidR="00E150D3" w:rsidRPr="00DB41AA" w:rsidRDefault="003847CA">
          <w:pPr>
            <w:pStyle w:val="T2"/>
            <w:tabs>
              <w:tab w:val="right" w:leader="dot" w:pos="9062"/>
            </w:tabs>
            <w:rPr>
              <w:rFonts w:ascii="Arial" w:eastAsiaTheme="minorEastAsia" w:hAnsi="Arial" w:cs="Arial"/>
              <w:noProof/>
              <w:lang w:eastAsia="tr-TR"/>
            </w:rPr>
          </w:pPr>
          <w:hyperlink w:anchor="_Toc188526891" w:history="1">
            <w:r w:rsidR="00E150D3" w:rsidRPr="00DB41AA">
              <w:rPr>
                <w:rStyle w:val="Kpr"/>
                <w:rFonts w:ascii="Arial" w:hAnsi="Arial" w:cs="Arial"/>
                <w:b/>
                <w:noProof/>
                <w:lang w:eastAsia="tr-TR"/>
              </w:rPr>
              <w:t>3.1- Mali Bilgiler</w:t>
            </w:r>
            <w:r w:rsidR="00E150D3" w:rsidRPr="00DB41AA">
              <w:rPr>
                <w:rFonts w:ascii="Arial" w:hAnsi="Arial" w:cs="Arial"/>
                <w:noProof/>
                <w:webHidden/>
              </w:rPr>
              <w:tab/>
            </w:r>
            <w:r w:rsidR="002D61A9">
              <w:rPr>
                <w:rFonts w:ascii="Arial" w:hAnsi="Arial" w:cs="Arial"/>
                <w:noProof/>
                <w:webHidden/>
              </w:rPr>
              <w:t>21</w:t>
            </w:r>
          </w:hyperlink>
        </w:p>
        <w:p w14:paraId="64568CDB" w14:textId="3A8C002D" w:rsidR="00E150D3" w:rsidRPr="00DB41AA" w:rsidRDefault="003847CA">
          <w:pPr>
            <w:pStyle w:val="T3"/>
            <w:tabs>
              <w:tab w:val="right" w:leader="dot" w:pos="9062"/>
            </w:tabs>
            <w:rPr>
              <w:rFonts w:ascii="Arial" w:eastAsiaTheme="minorEastAsia" w:hAnsi="Arial" w:cs="Arial"/>
              <w:noProof/>
              <w:lang w:eastAsia="tr-TR"/>
            </w:rPr>
          </w:pPr>
          <w:hyperlink w:anchor="_Toc188526892" w:history="1">
            <w:r w:rsidR="00E150D3" w:rsidRPr="00DB41AA">
              <w:rPr>
                <w:rStyle w:val="Kpr"/>
                <w:rFonts w:ascii="Arial" w:hAnsi="Arial" w:cs="Arial"/>
                <w:b/>
                <w:noProof/>
                <w:lang w:eastAsia="tr-TR"/>
              </w:rPr>
              <w:t>3.1.1- Bütçe Uygulama Sonuçları</w:t>
            </w:r>
            <w:r w:rsidR="00E150D3" w:rsidRPr="00DB41AA">
              <w:rPr>
                <w:rFonts w:ascii="Arial" w:hAnsi="Arial" w:cs="Arial"/>
                <w:noProof/>
                <w:webHidden/>
              </w:rPr>
              <w:tab/>
            </w:r>
            <w:r w:rsidR="002D61A9">
              <w:rPr>
                <w:rFonts w:ascii="Arial" w:hAnsi="Arial" w:cs="Arial"/>
                <w:noProof/>
                <w:webHidden/>
              </w:rPr>
              <w:t>21</w:t>
            </w:r>
          </w:hyperlink>
        </w:p>
        <w:p w14:paraId="6766A584" w14:textId="515026CE" w:rsidR="00E150D3" w:rsidRPr="00DB41AA" w:rsidRDefault="003847CA">
          <w:pPr>
            <w:pStyle w:val="T3"/>
            <w:tabs>
              <w:tab w:val="right" w:leader="dot" w:pos="9062"/>
            </w:tabs>
            <w:rPr>
              <w:rFonts w:ascii="Arial" w:eastAsiaTheme="minorEastAsia" w:hAnsi="Arial" w:cs="Arial"/>
              <w:noProof/>
              <w:lang w:eastAsia="tr-TR"/>
            </w:rPr>
          </w:pPr>
          <w:hyperlink w:anchor="_Toc188526893" w:history="1">
            <w:r w:rsidR="00E150D3" w:rsidRPr="00DB41AA">
              <w:rPr>
                <w:rStyle w:val="Kpr"/>
                <w:rFonts w:ascii="Arial" w:hAnsi="Arial" w:cs="Arial"/>
                <w:b/>
                <w:noProof/>
                <w:lang w:eastAsia="tr-TR"/>
              </w:rPr>
              <w:t>3.1.2-Temel Mali Tablolara İlişkin Açıklamalar</w:t>
            </w:r>
            <w:r w:rsidR="00E150D3" w:rsidRPr="00DB41AA">
              <w:rPr>
                <w:rFonts w:ascii="Arial" w:hAnsi="Arial" w:cs="Arial"/>
                <w:noProof/>
                <w:webHidden/>
              </w:rPr>
              <w:tab/>
            </w:r>
            <w:r w:rsidR="002D61A9">
              <w:rPr>
                <w:rFonts w:ascii="Arial" w:hAnsi="Arial" w:cs="Arial"/>
                <w:noProof/>
                <w:webHidden/>
              </w:rPr>
              <w:t>22</w:t>
            </w:r>
          </w:hyperlink>
        </w:p>
        <w:p w14:paraId="67E8B1BC" w14:textId="3DD1D3EC" w:rsidR="00E150D3" w:rsidRPr="00DB41AA" w:rsidRDefault="003847CA">
          <w:pPr>
            <w:pStyle w:val="T3"/>
            <w:tabs>
              <w:tab w:val="right" w:leader="dot" w:pos="9062"/>
            </w:tabs>
            <w:rPr>
              <w:rFonts w:ascii="Arial" w:eastAsiaTheme="minorEastAsia" w:hAnsi="Arial" w:cs="Arial"/>
              <w:noProof/>
              <w:lang w:eastAsia="tr-TR"/>
            </w:rPr>
          </w:pPr>
          <w:hyperlink w:anchor="_Toc188526894" w:history="1">
            <w:r w:rsidR="00E150D3" w:rsidRPr="00DB41AA">
              <w:rPr>
                <w:rStyle w:val="Kpr"/>
                <w:rFonts w:ascii="Arial" w:eastAsia="Calibri" w:hAnsi="Arial" w:cs="Arial"/>
                <w:b/>
                <w:noProof/>
              </w:rPr>
              <w:t>3.1.3-Mali Denetim Sonuçları</w:t>
            </w:r>
            <w:r w:rsidR="00E150D3" w:rsidRPr="00DB41AA">
              <w:rPr>
                <w:rFonts w:ascii="Arial" w:hAnsi="Arial" w:cs="Arial"/>
                <w:noProof/>
                <w:webHidden/>
              </w:rPr>
              <w:tab/>
            </w:r>
            <w:r w:rsidR="002D61A9">
              <w:rPr>
                <w:rFonts w:ascii="Arial" w:hAnsi="Arial" w:cs="Arial"/>
                <w:noProof/>
                <w:webHidden/>
              </w:rPr>
              <w:t>22</w:t>
            </w:r>
          </w:hyperlink>
        </w:p>
        <w:p w14:paraId="64F77201" w14:textId="442D7141" w:rsidR="00E150D3" w:rsidRPr="00DB41AA" w:rsidRDefault="003847CA">
          <w:pPr>
            <w:pStyle w:val="T2"/>
            <w:tabs>
              <w:tab w:val="right" w:leader="dot" w:pos="9062"/>
            </w:tabs>
            <w:rPr>
              <w:rFonts w:ascii="Arial" w:eastAsiaTheme="minorEastAsia" w:hAnsi="Arial" w:cs="Arial"/>
              <w:noProof/>
              <w:lang w:eastAsia="tr-TR"/>
            </w:rPr>
          </w:pPr>
          <w:hyperlink w:anchor="_Toc188526895" w:history="1">
            <w:r w:rsidR="00E150D3" w:rsidRPr="00DB41AA">
              <w:rPr>
                <w:rStyle w:val="Kpr"/>
                <w:rFonts w:ascii="Arial" w:hAnsi="Arial" w:cs="Arial"/>
                <w:b/>
                <w:noProof/>
                <w:lang w:eastAsia="tr-TR"/>
              </w:rPr>
              <w:t>3.2- Performans Bilgileri</w:t>
            </w:r>
            <w:r w:rsidR="00E150D3" w:rsidRPr="00DB41AA">
              <w:rPr>
                <w:rFonts w:ascii="Arial" w:hAnsi="Arial" w:cs="Arial"/>
                <w:noProof/>
                <w:webHidden/>
              </w:rPr>
              <w:tab/>
            </w:r>
            <w:r w:rsidR="002D61A9">
              <w:rPr>
                <w:rFonts w:ascii="Arial" w:hAnsi="Arial" w:cs="Arial"/>
                <w:noProof/>
                <w:webHidden/>
              </w:rPr>
              <w:t>23</w:t>
            </w:r>
          </w:hyperlink>
        </w:p>
        <w:p w14:paraId="03DD821C" w14:textId="67C7470D" w:rsidR="00E150D3" w:rsidRPr="00DB41AA" w:rsidRDefault="003847CA">
          <w:pPr>
            <w:pStyle w:val="T3"/>
            <w:tabs>
              <w:tab w:val="right" w:leader="dot" w:pos="9062"/>
            </w:tabs>
            <w:rPr>
              <w:rFonts w:ascii="Arial" w:eastAsiaTheme="minorEastAsia" w:hAnsi="Arial" w:cs="Arial"/>
              <w:noProof/>
              <w:lang w:eastAsia="tr-TR"/>
            </w:rPr>
          </w:pPr>
          <w:hyperlink w:anchor="_Toc188526896" w:history="1">
            <w:r w:rsidR="00E150D3" w:rsidRPr="00DB41AA">
              <w:rPr>
                <w:rStyle w:val="Kpr"/>
                <w:rFonts w:ascii="Arial" w:hAnsi="Arial" w:cs="Arial"/>
                <w:b/>
                <w:noProof/>
                <w:lang w:eastAsia="tr-TR"/>
              </w:rPr>
              <w:t>3.2.1- Faaliyet ve Proje Bilgileri</w:t>
            </w:r>
            <w:r w:rsidR="00E150D3" w:rsidRPr="00DB41AA">
              <w:rPr>
                <w:rFonts w:ascii="Arial" w:hAnsi="Arial" w:cs="Arial"/>
                <w:noProof/>
                <w:webHidden/>
              </w:rPr>
              <w:tab/>
            </w:r>
            <w:r w:rsidR="002D61A9">
              <w:rPr>
                <w:rFonts w:ascii="Arial" w:hAnsi="Arial" w:cs="Arial"/>
                <w:noProof/>
                <w:webHidden/>
              </w:rPr>
              <w:t>23</w:t>
            </w:r>
          </w:hyperlink>
        </w:p>
        <w:p w14:paraId="63D5154E" w14:textId="430C4463" w:rsidR="00E150D3" w:rsidRPr="00DB41AA" w:rsidRDefault="003847CA">
          <w:pPr>
            <w:pStyle w:val="T1"/>
            <w:tabs>
              <w:tab w:val="right" w:leader="dot" w:pos="9062"/>
            </w:tabs>
            <w:rPr>
              <w:rFonts w:ascii="Arial" w:eastAsiaTheme="minorEastAsia" w:hAnsi="Arial" w:cs="Arial"/>
              <w:noProof/>
              <w:lang w:eastAsia="tr-TR"/>
            </w:rPr>
          </w:pPr>
          <w:hyperlink w:anchor="_Toc188526897" w:history="1">
            <w:r w:rsidR="00E150D3" w:rsidRPr="00DB41AA">
              <w:rPr>
                <w:rStyle w:val="Kpr"/>
                <w:rFonts w:ascii="Arial" w:hAnsi="Arial" w:cs="Arial"/>
                <w:b/>
                <w:noProof/>
              </w:rPr>
              <w:t>4-KURUMSAL KABİLİYET VE KAPASİTENİN DEĞERLENDİRİLMESİ</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_Toc188526897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r w:rsidR="00481A8D">
            <w:rPr>
              <w:rFonts w:ascii="Arial" w:hAnsi="Arial" w:cs="Arial"/>
              <w:noProof/>
            </w:rPr>
            <w:t>2</w:t>
          </w:r>
        </w:p>
        <w:p w14:paraId="009F46D4" w14:textId="7E884D53" w:rsidR="00E150D3" w:rsidRPr="00DB41AA" w:rsidRDefault="003847CA">
          <w:pPr>
            <w:pStyle w:val="T1"/>
            <w:tabs>
              <w:tab w:val="right" w:leader="dot" w:pos="9062"/>
            </w:tabs>
            <w:rPr>
              <w:rFonts w:ascii="Arial" w:eastAsiaTheme="minorEastAsia" w:hAnsi="Arial" w:cs="Arial"/>
              <w:noProof/>
              <w:lang w:eastAsia="tr-TR"/>
            </w:rPr>
          </w:pPr>
          <w:hyperlink w:anchor="_Toc188526898" w:history="1">
            <w:r w:rsidR="00E150D3" w:rsidRPr="00DB41AA">
              <w:rPr>
                <w:rStyle w:val="Kpr"/>
                <w:rFonts w:ascii="Arial" w:hAnsi="Arial" w:cs="Arial"/>
                <w:b/>
                <w:noProof/>
                <w:lang w:eastAsia="tr-TR"/>
              </w:rPr>
              <w:t>4.1- Güçlü Yönler-Zayıf Yönler</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_Toc188526898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r w:rsidR="00481A8D">
            <w:rPr>
              <w:rFonts w:ascii="Arial" w:hAnsi="Arial" w:cs="Arial"/>
              <w:noProof/>
            </w:rPr>
            <w:t>2</w:t>
          </w:r>
        </w:p>
        <w:p w14:paraId="796CDF4C" w14:textId="25D00580" w:rsidR="00E150D3" w:rsidRPr="00DB41AA" w:rsidRDefault="003847CA">
          <w:pPr>
            <w:pStyle w:val="T2"/>
            <w:tabs>
              <w:tab w:val="right" w:leader="dot" w:pos="9062"/>
            </w:tabs>
            <w:rPr>
              <w:rFonts w:ascii="Arial" w:eastAsiaTheme="minorEastAsia" w:hAnsi="Arial" w:cs="Arial"/>
              <w:noProof/>
              <w:lang w:eastAsia="tr-TR"/>
            </w:rPr>
          </w:pPr>
          <w:hyperlink w:anchor="_Toc188526899" w:history="1">
            <w:r w:rsidR="00E150D3" w:rsidRPr="00DB41AA">
              <w:rPr>
                <w:rStyle w:val="Kpr"/>
                <w:rFonts w:ascii="Arial" w:hAnsi="Arial" w:cs="Arial"/>
                <w:b/>
                <w:noProof/>
                <w:lang w:eastAsia="tr-TR"/>
              </w:rPr>
              <w:t>4.2- Fırsatlar ve Tehditler</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_Toc188526899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r w:rsidR="00481A8D">
            <w:rPr>
              <w:rFonts w:ascii="Arial" w:hAnsi="Arial" w:cs="Arial"/>
              <w:noProof/>
            </w:rPr>
            <w:t>2</w:t>
          </w:r>
        </w:p>
        <w:p w14:paraId="60BF4DDC" w14:textId="3495DFED" w:rsidR="00E150D3" w:rsidRPr="00DB41AA" w:rsidRDefault="003847CA">
          <w:pPr>
            <w:pStyle w:val="T2"/>
            <w:tabs>
              <w:tab w:val="right" w:leader="dot" w:pos="9062"/>
            </w:tabs>
            <w:rPr>
              <w:rStyle w:val="Kpr"/>
              <w:rFonts w:ascii="Arial" w:hAnsi="Arial" w:cs="Arial"/>
              <w:noProof/>
            </w:rPr>
          </w:pPr>
          <w:hyperlink w:anchor="_Toc188526900" w:history="1">
            <w:r w:rsidR="00E150D3" w:rsidRPr="00DB41AA">
              <w:rPr>
                <w:rStyle w:val="Kpr"/>
                <w:rFonts w:ascii="Arial" w:hAnsi="Arial" w:cs="Arial"/>
                <w:b/>
                <w:noProof/>
                <w:lang w:eastAsia="tr-TR"/>
              </w:rPr>
              <w:t>4.3- Değerlendirme</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_Toc188526900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r w:rsidR="00481A8D">
            <w:rPr>
              <w:rFonts w:ascii="Arial" w:hAnsi="Arial" w:cs="Arial"/>
              <w:noProof/>
            </w:rPr>
            <w:t>2</w:t>
          </w:r>
        </w:p>
        <w:p w14:paraId="6C2AC7EB" w14:textId="330A14CD" w:rsidR="00E150D3" w:rsidRPr="00DB41AA" w:rsidRDefault="00E150D3" w:rsidP="00E150D3">
          <w:pPr>
            <w:rPr>
              <w:rFonts w:ascii="Arial" w:hAnsi="Arial" w:cs="Arial"/>
            </w:rPr>
          </w:pPr>
          <w:r w:rsidRPr="00DB41AA">
            <w:rPr>
              <w:rFonts w:ascii="Arial" w:hAnsi="Arial" w:cs="Arial"/>
              <w:b/>
            </w:rPr>
            <w:t>5-ÖNERİ VE TEDBİRLER</w:t>
          </w:r>
          <w:r w:rsidRPr="00DB41AA">
            <w:rPr>
              <w:rFonts w:ascii="Arial" w:hAnsi="Arial" w:cs="Arial"/>
            </w:rPr>
            <w:t>……………………………………………………………………</w:t>
          </w:r>
          <w:r w:rsidR="00DB41AA" w:rsidRPr="00DB41AA">
            <w:rPr>
              <w:rFonts w:ascii="Arial" w:hAnsi="Arial" w:cs="Arial"/>
            </w:rPr>
            <w:t>…</w:t>
          </w:r>
          <w:r w:rsidR="00481A8D">
            <w:rPr>
              <w:rFonts w:ascii="Arial" w:hAnsi="Arial" w:cs="Arial"/>
            </w:rPr>
            <w:t>….33</w:t>
          </w:r>
        </w:p>
        <w:p w14:paraId="261AE1D7" w14:textId="79CB89C3" w:rsidR="00E150D3" w:rsidRPr="00DB41AA" w:rsidRDefault="003847CA">
          <w:pPr>
            <w:pStyle w:val="T2"/>
            <w:tabs>
              <w:tab w:val="right" w:leader="dot" w:pos="9062"/>
            </w:tabs>
            <w:rPr>
              <w:rFonts w:ascii="Arial" w:eastAsiaTheme="minorEastAsia" w:hAnsi="Arial" w:cs="Arial"/>
              <w:noProof/>
              <w:lang w:eastAsia="tr-TR"/>
            </w:rPr>
          </w:pPr>
          <w:hyperlink w:anchor="_Toc188526901" w:history="1">
            <w:r w:rsidR="00E150D3" w:rsidRPr="00DB41AA">
              <w:rPr>
                <w:rStyle w:val="Kpr"/>
                <w:rFonts w:ascii="Arial" w:hAnsi="Arial" w:cs="Arial"/>
                <w:b/>
                <w:bCs/>
                <w:noProof/>
              </w:rPr>
              <w:t>İÇ KONTROL GÜVENCE BEYANI</w:t>
            </w:r>
            <w:r w:rsidR="00E150D3" w:rsidRPr="00DB41AA">
              <w:rPr>
                <w:rFonts w:ascii="Arial" w:hAnsi="Arial" w:cs="Arial"/>
                <w:noProof/>
                <w:webHidden/>
              </w:rPr>
              <w:tab/>
            </w:r>
            <w:r w:rsidR="00E150D3" w:rsidRPr="00DB41AA">
              <w:rPr>
                <w:rFonts w:ascii="Arial" w:hAnsi="Arial" w:cs="Arial"/>
                <w:noProof/>
                <w:webHidden/>
              </w:rPr>
              <w:fldChar w:fldCharType="begin"/>
            </w:r>
            <w:r w:rsidR="00E150D3" w:rsidRPr="00DB41AA">
              <w:rPr>
                <w:rFonts w:ascii="Arial" w:hAnsi="Arial" w:cs="Arial"/>
                <w:noProof/>
                <w:webHidden/>
              </w:rPr>
              <w:instrText xml:space="preserve"> PAGEREF _Toc188526901 \h </w:instrText>
            </w:r>
            <w:r w:rsidR="00E150D3" w:rsidRPr="00DB41AA">
              <w:rPr>
                <w:rFonts w:ascii="Arial" w:hAnsi="Arial" w:cs="Arial"/>
                <w:noProof/>
                <w:webHidden/>
              </w:rPr>
            </w:r>
            <w:r w:rsidR="00E150D3" w:rsidRPr="00DB41AA">
              <w:rPr>
                <w:rFonts w:ascii="Arial" w:hAnsi="Arial" w:cs="Arial"/>
                <w:noProof/>
                <w:webHidden/>
              </w:rPr>
              <w:fldChar w:fldCharType="separate"/>
            </w:r>
            <w:r w:rsidR="0004580E">
              <w:rPr>
                <w:rFonts w:ascii="Arial" w:hAnsi="Arial" w:cs="Arial"/>
                <w:noProof/>
                <w:webHidden/>
              </w:rPr>
              <w:t>1</w:t>
            </w:r>
            <w:r w:rsidR="00E150D3" w:rsidRPr="00DB41AA">
              <w:rPr>
                <w:rFonts w:ascii="Arial" w:hAnsi="Arial" w:cs="Arial"/>
                <w:noProof/>
                <w:webHidden/>
              </w:rPr>
              <w:fldChar w:fldCharType="end"/>
            </w:r>
          </w:hyperlink>
          <w:r w:rsidR="00481A8D">
            <w:rPr>
              <w:rFonts w:ascii="Arial" w:hAnsi="Arial" w:cs="Arial"/>
              <w:noProof/>
            </w:rPr>
            <w:t>4</w:t>
          </w:r>
        </w:p>
        <w:p w14:paraId="460C4A6E" w14:textId="65CA9560" w:rsidR="001706AD" w:rsidRDefault="001706AD">
          <w:r w:rsidRPr="00DB41AA">
            <w:rPr>
              <w:rFonts w:ascii="Arial" w:hAnsi="Arial" w:cs="Arial"/>
              <w:b/>
              <w:bCs/>
            </w:rPr>
            <w:fldChar w:fldCharType="end"/>
          </w:r>
        </w:p>
      </w:sdtContent>
    </w:sdt>
    <w:p w14:paraId="60903E8B" w14:textId="77777777" w:rsidR="00972AA8" w:rsidRDefault="00972AA8" w:rsidP="00972AA8">
      <w:pPr>
        <w:rPr>
          <w:lang w:eastAsia="tr-TR"/>
        </w:rPr>
      </w:pPr>
    </w:p>
    <w:p w14:paraId="18BC3982" w14:textId="77777777" w:rsidR="00972AA8" w:rsidRDefault="00972AA8" w:rsidP="00972AA8">
      <w:pPr>
        <w:rPr>
          <w:lang w:eastAsia="tr-TR"/>
        </w:rPr>
      </w:pPr>
    </w:p>
    <w:p w14:paraId="07F6EFFF" w14:textId="5D0C4453" w:rsidR="00972AA8" w:rsidRDefault="00972AA8" w:rsidP="00972AA8">
      <w:pPr>
        <w:rPr>
          <w:lang w:eastAsia="tr-TR"/>
        </w:rPr>
      </w:pPr>
    </w:p>
    <w:p w14:paraId="3AA61B24" w14:textId="6E144A81" w:rsidR="00FB6EF9" w:rsidRDefault="00FB6EF9" w:rsidP="00972AA8">
      <w:pPr>
        <w:rPr>
          <w:lang w:eastAsia="tr-TR"/>
        </w:rPr>
      </w:pPr>
    </w:p>
    <w:p w14:paraId="1B7B2CCE" w14:textId="77777777" w:rsidR="008B3D02" w:rsidRDefault="008B3D02" w:rsidP="00972AA8">
      <w:pPr>
        <w:rPr>
          <w:lang w:eastAsia="tr-TR"/>
        </w:rPr>
      </w:pPr>
    </w:p>
    <w:p w14:paraId="40CE0776" w14:textId="6D27501C" w:rsidR="00972AA8" w:rsidRDefault="00972AA8" w:rsidP="00972AA8">
      <w:pPr>
        <w:rPr>
          <w:lang w:eastAsia="tr-TR"/>
        </w:rPr>
      </w:pPr>
    </w:p>
    <w:p w14:paraId="3B01010D" w14:textId="77777777" w:rsidR="00972AA8" w:rsidRPr="00FB6EF9" w:rsidRDefault="00972AA8" w:rsidP="00842093">
      <w:pPr>
        <w:pStyle w:val="Balk1"/>
        <w:spacing w:line="240" w:lineRule="auto"/>
        <w:rPr>
          <w:rFonts w:asciiTheme="minorHAnsi" w:hAnsiTheme="minorHAnsi" w:cstheme="minorHAnsi"/>
          <w:b/>
          <w:color w:val="auto"/>
          <w:sz w:val="28"/>
          <w:szCs w:val="28"/>
        </w:rPr>
      </w:pPr>
      <w:bookmarkStart w:id="0" w:name="_Toc188526877"/>
      <w:r w:rsidRPr="00FB6EF9">
        <w:rPr>
          <w:rFonts w:asciiTheme="minorHAnsi" w:hAnsiTheme="minorHAnsi" w:cstheme="minorHAnsi"/>
          <w:b/>
          <w:color w:val="auto"/>
          <w:sz w:val="28"/>
          <w:szCs w:val="28"/>
        </w:rPr>
        <w:lastRenderedPageBreak/>
        <w:t>1-GENEL BİLGİLER</w:t>
      </w:r>
      <w:bookmarkEnd w:id="0"/>
    </w:p>
    <w:p w14:paraId="309218A1" w14:textId="05095A42" w:rsidR="00972AA8" w:rsidRDefault="00972AA8" w:rsidP="00842093">
      <w:pPr>
        <w:pStyle w:val="Balk2"/>
        <w:numPr>
          <w:ilvl w:val="1"/>
          <w:numId w:val="31"/>
        </w:numPr>
        <w:rPr>
          <w:rFonts w:asciiTheme="minorHAnsi" w:hAnsiTheme="minorHAnsi" w:cstheme="minorHAnsi"/>
          <w:b/>
          <w:color w:val="auto"/>
          <w:sz w:val="24"/>
          <w:szCs w:val="24"/>
        </w:rPr>
      </w:pPr>
      <w:bookmarkStart w:id="1" w:name="_Toc158804382"/>
      <w:bookmarkStart w:id="2" w:name="_Toc533169325"/>
      <w:bookmarkStart w:id="3" w:name="_Toc126941892"/>
      <w:bookmarkStart w:id="4" w:name="_Toc188526878"/>
      <w:r w:rsidRPr="00FB6EF9">
        <w:rPr>
          <w:rFonts w:asciiTheme="minorHAnsi" w:hAnsiTheme="minorHAnsi" w:cstheme="minorHAnsi"/>
          <w:b/>
          <w:color w:val="auto"/>
          <w:sz w:val="24"/>
          <w:szCs w:val="24"/>
        </w:rPr>
        <w:t>Misyon, Vizyon</w:t>
      </w:r>
      <w:bookmarkEnd w:id="1"/>
      <w:bookmarkEnd w:id="2"/>
      <w:r w:rsidRPr="00FB6EF9">
        <w:rPr>
          <w:rFonts w:asciiTheme="minorHAnsi" w:hAnsiTheme="minorHAnsi" w:cstheme="minorHAnsi"/>
          <w:b/>
          <w:color w:val="auto"/>
          <w:sz w:val="24"/>
          <w:szCs w:val="24"/>
        </w:rPr>
        <w:t xml:space="preserve"> ve Kalite Politikası</w:t>
      </w:r>
      <w:bookmarkEnd w:id="3"/>
      <w:bookmarkEnd w:id="4"/>
    </w:p>
    <w:p w14:paraId="6C89FF05" w14:textId="77777777" w:rsidR="00FB6EF9" w:rsidRPr="00FB6EF9" w:rsidRDefault="00FB6EF9" w:rsidP="00842093">
      <w:pPr>
        <w:pStyle w:val="AralkYok"/>
      </w:pPr>
    </w:p>
    <w:p w14:paraId="7EFE5C2F" w14:textId="7FF49C23" w:rsidR="00FE5A07" w:rsidRPr="00FB6EF9" w:rsidRDefault="00972AA8" w:rsidP="00842093">
      <w:pPr>
        <w:spacing w:line="240" w:lineRule="auto"/>
        <w:jc w:val="both"/>
        <w:rPr>
          <w:b/>
          <w:bCs/>
          <w:sz w:val="24"/>
          <w:szCs w:val="24"/>
        </w:rPr>
      </w:pPr>
      <w:r w:rsidRPr="00FB6EF9">
        <w:rPr>
          <w:b/>
          <w:bCs/>
          <w:sz w:val="24"/>
          <w:szCs w:val="24"/>
        </w:rPr>
        <w:t>Misyon</w:t>
      </w:r>
    </w:p>
    <w:p w14:paraId="43F436B0" w14:textId="7AFE0B24" w:rsidR="006F0999" w:rsidRPr="00FB6EF9" w:rsidRDefault="006F0999" w:rsidP="00842093">
      <w:pPr>
        <w:spacing w:line="240" w:lineRule="auto"/>
        <w:jc w:val="both"/>
      </w:pPr>
      <w:r w:rsidRPr="00FB6EF9">
        <w:t>Üniversitemizin idari hizmetlerinin yetkinliğe ulaşmasını, mali hizmet odaklı yapısıyla üniversitemize tahsis edilen kaynakların mali saydamlık ve hesap verilebilirlik ilkeleri çerçevesinde etkin, ekonomik ve verimli bir şekilde elde edilmesi ve kullanılmasını, stratejik yönetim ve planlama çalışmalarının koordine edilmesini, performans ve kalite ölçütlerinin geliştirmesini, bütçenin hazırlanması ve uygulanmasını, tüm mali işlemlerin muhasebeleştirilmesini, raporlanmasını, iç kontrol ve ön mali kontrolün yapılmasını sağlamaktır.</w:t>
      </w:r>
    </w:p>
    <w:p w14:paraId="11D1BDAA" w14:textId="7DCD3196" w:rsidR="00972AA8" w:rsidRPr="00FB6EF9" w:rsidRDefault="00972AA8" w:rsidP="00842093">
      <w:pPr>
        <w:tabs>
          <w:tab w:val="left" w:pos="5620"/>
        </w:tabs>
        <w:spacing w:before="100" w:beforeAutospacing="1" w:after="0" w:line="240" w:lineRule="auto"/>
        <w:jc w:val="both"/>
        <w:rPr>
          <w:rFonts w:cstheme="minorHAnsi"/>
          <w:b/>
          <w:sz w:val="24"/>
          <w:szCs w:val="24"/>
        </w:rPr>
      </w:pPr>
      <w:r w:rsidRPr="00FB6EF9">
        <w:rPr>
          <w:rFonts w:cstheme="minorHAnsi"/>
          <w:b/>
          <w:sz w:val="24"/>
          <w:szCs w:val="24"/>
        </w:rPr>
        <w:t>Vizyon</w:t>
      </w:r>
    </w:p>
    <w:p w14:paraId="62561F63" w14:textId="77777777" w:rsidR="006F0999" w:rsidRPr="00FB6EF9" w:rsidRDefault="006F0999" w:rsidP="00842093">
      <w:pPr>
        <w:tabs>
          <w:tab w:val="left" w:pos="5620"/>
        </w:tabs>
        <w:spacing w:before="100" w:beforeAutospacing="1" w:after="0" w:line="240" w:lineRule="auto"/>
        <w:jc w:val="both"/>
        <w:rPr>
          <w:rFonts w:cstheme="minorHAnsi"/>
        </w:rPr>
      </w:pPr>
      <w:r w:rsidRPr="00FB6EF9">
        <w:rPr>
          <w:rFonts w:cstheme="minorHAnsi"/>
        </w:rPr>
        <w:t>Kurumsal amaç, hedef ve değerlerimizi sahiplenen, çalışkan ve alanında uzmanlaşmış kadromuzla hizmet kalitesini sürekli artıran, mali hizmetleri ve stratejileri, hesap verebilirlik ve mali saydamlık ilkelerini esas alarak uygulayan, şeffaflık anlayışına sahip, saygın ve güvenilir bir başkanlık olmaktır.</w:t>
      </w:r>
    </w:p>
    <w:p w14:paraId="7F118859" w14:textId="649FD25D" w:rsidR="00972AA8" w:rsidRPr="00FB6EF9" w:rsidRDefault="00972AA8" w:rsidP="00842093">
      <w:pPr>
        <w:pStyle w:val="GvdeMetni21"/>
        <w:tabs>
          <w:tab w:val="clear" w:pos="2340"/>
        </w:tabs>
        <w:spacing w:before="100" w:beforeAutospacing="1" w:after="100" w:line="240" w:lineRule="auto"/>
        <w:ind w:left="0"/>
        <w:rPr>
          <w:rFonts w:asciiTheme="minorHAnsi" w:hAnsiTheme="minorHAnsi" w:cstheme="minorHAnsi"/>
          <w:b/>
          <w:sz w:val="24"/>
          <w:szCs w:val="24"/>
          <w:lang w:val="tr-TR"/>
        </w:rPr>
      </w:pPr>
      <w:r w:rsidRPr="00FB6EF9">
        <w:rPr>
          <w:rFonts w:asciiTheme="minorHAnsi" w:hAnsiTheme="minorHAnsi" w:cstheme="minorHAnsi"/>
          <w:b/>
          <w:sz w:val="24"/>
          <w:szCs w:val="24"/>
          <w:lang w:val="tr-TR"/>
        </w:rPr>
        <w:t>Kalite Politikası</w:t>
      </w:r>
    </w:p>
    <w:p w14:paraId="5EA8C49A" w14:textId="77777777" w:rsidR="00972AA8" w:rsidRPr="00FB6EF9" w:rsidRDefault="00972AA8" w:rsidP="00842093">
      <w:pPr>
        <w:widowControl w:val="0"/>
        <w:autoSpaceDE w:val="0"/>
        <w:autoSpaceDN w:val="0"/>
        <w:spacing w:before="43" w:line="240" w:lineRule="auto"/>
        <w:ind w:right="221"/>
        <w:jc w:val="both"/>
        <w:rPr>
          <w:rFonts w:eastAsia="Calibri" w:cstheme="minorHAnsi"/>
          <w:b/>
        </w:rPr>
      </w:pPr>
      <w:r w:rsidRPr="00FB6EF9">
        <w:rPr>
          <w:rFonts w:eastAsia="Calibri" w:cstheme="minorHAnsi"/>
          <w:b/>
        </w:rPr>
        <w:t xml:space="preserve">Kastamonu Üniversitesi Strateji Geliştirme Daire Başkanlığı olarak; </w:t>
      </w:r>
    </w:p>
    <w:p w14:paraId="0B8B34F8" w14:textId="77777777" w:rsidR="00972AA8" w:rsidRPr="00FB6EF9" w:rsidRDefault="00972AA8" w:rsidP="00842093">
      <w:pPr>
        <w:tabs>
          <w:tab w:val="left" w:pos="5620"/>
        </w:tabs>
        <w:spacing w:before="100" w:beforeAutospacing="1" w:after="0" w:line="240" w:lineRule="auto"/>
        <w:jc w:val="both"/>
        <w:rPr>
          <w:rFonts w:cstheme="minorHAnsi"/>
        </w:rPr>
      </w:pPr>
      <w:r w:rsidRPr="00FB6EF9">
        <w:rPr>
          <w:rFonts w:cstheme="minorHAnsi"/>
        </w:rPr>
        <w:t>Üniversitemiz kaynaklarının etkili, ekonomik ve verimli şekilde kullanılmasını sağlamak üzere Başkanlığımızca gerçekleştirilen tüm hizmetlerde sürekli iyileştirmeyi sağlamakla birlikte;</w:t>
      </w:r>
    </w:p>
    <w:p w14:paraId="767BCC95" w14:textId="1AC73863" w:rsidR="00972AA8" w:rsidRPr="00FB6EF9" w:rsidRDefault="00972AA8" w:rsidP="00842093">
      <w:pPr>
        <w:widowControl w:val="0"/>
        <w:numPr>
          <w:ilvl w:val="0"/>
          <w:numId w:val="1"/>
        </w:numPr>
        <w:autoSpaceDE w:val="0"/>
        <w:autoSpaceDN w:val="0"/>
        <w:spacing w:before="43" w:after="0" w:line="240" w:lineRule="auto"/>
        <w:ind w:right="221"/>
        <w:jc w:val="both"/>
        <w:rPr>
          <w:rFonts w:cstheme="minorHAnsi"/>
        </w:rPr>
      </w:pPr>
      <w:r w:rsidRPr="00FB6EF9">
        <w:rPr>
          <w:rFonts w:cstheme="minorHAnsi"/>
        </w:rPr>
        <w:t>Tüm süreçlerde, iç ve dış paydaşlarımızın ihtiyaç ve beklentilerini tam olarak karşılayan bir anlayış içinde güvenilir ve saygın bir birim olmak</w:t>
      </w:r>
      <w:r w:rsidR="001D0C03" w:rsidRPr="00FB6EF9">
        <w:rPr>
          <w:rFonts w:cstheme="minorHAnsi"/>
        </w:rPr>
        <w:t>.</w:t>
      </w:r>
    </w:p>
    <w:p w14:paraId="06645CB4" w14:textId="6F87A314" w:rsidR="00972AA8" w:rsidRPr="00FB6EF9" w:rsidRDefault="00972AA8" w:rsidP="00842093">
      <w:pPr>
        <w:widowControl w:val="0"/>
        <w:numPr>
          <w:ilvl w:val="0"/>
          <w:numId w:val="1"/>
        </w:numPr>
        <w:autoSpaceDE w:val="0"/>
        <w:autoSpaceDN w:val="0"/>
        <w:spacing w:before="43" w:after="0" w:line="240" w:lineRule="auto"/>
        <w:ind w:right="221"/>
        <w:jc w:val="both"/>
        <w:rPr>
          <w:rFonts w:cstheme="minorHAnsi"/>
        </w:rPr>
      </w:pPr>
      <w:r w:rsidRPr="00FB6EF9">
        <w:rPr>
          <w:rFonts w:cstheme="minorHAnsi"/>
        </w:rPr>
        <w:t xml:space="preserve">Kalite sistemleri çerçevesinde tüm çalışanların </w:t>
      </w:r>
      <w:r w:rsidR="006000B5" w:rsidRPr="00FB6EF9">
        <w:rPr>
          <w:rFonts w:cstheme="minorHAnsi"/>
        </w:rPr>
        <w:t>kanun</w:t>
      </w:r>
      <w:r w:rsidRPr="00FB6EF9">
        <w:rPr>
          <w:rFonts w:cstheme="minorHAnsi"/>
        </w:rPr>
        <w:t>lara, etik değerlere uygun, ayrımcılığa karşı daha yetkin ve yeteneklerini en üst seviyede kullanabilen kişiler haline gelmeleri için görev paylaşımı ve takım ruhunu destekleyen bir anlayış ile kalite düzeyini sürekli yükseltmek</w:t>
      </w:r>
      <w:r w:rsidR="001D0C03" w:rsidRPr="00FB6EF9">
        <w:rPr>
          <w:rFonts w:cstheme="minorHAnsi"/>
        </w:rPr>
        <w:t>.</w:t>
      </w:r>
    </w:p>
    <w:p w14:paraId="53452082" w14:textId="20CF74A7" w:rsidR="00972AA8" w:rsidRPr="00FB6EF9" w:rsidRDefault="00972AA8" w:rsidP="00842093">
      <w:pPr>
        <w:widowControl w:val="0"/>
        <w:numPr>
          <w:ilvl w:val="0"/>
          <w:numId w:val="1"/>
        </w:numPr>
        <w:autoSpaceDE w:val="0"/>
        <w:autoSpaceDN w:val="0"/>
        <w:spacing w:before="43" w:after="0" w:line="240" w:lineRule="auto"/>
        <w:ind w:right="221"/>
        <w:jc w:val="both"/>
        <w:rPr>
          <w:rFonts w:cstheme="minorHAnsi"/>
        </w:rPr>
      </w:pPr>
      <w:r w:rsidRPr="00FB6EF9">
        <w:rPr>
          <w:rFonts w:cstheme="minorHAnsi"/>
        </w:rPr>
        <w:t>Başkanlığımızda görevli personelde kalite, çevre ve iş güvenliği bilincini tesis ederek hizmet sağlamayı esas almak</w:t>
      </w:r>
      <w:r w:rsidR="001D0C03" w:rsidRPr="00FB6EF9">
        <w:rPr>
          <w:rFonts w:cstheme="minorHAnsi"/>
        </w:rPr>
        <w:t>.</w:t>
      </w:r>
    </w:p>
    <w:p w14:paraId="1DFD0122" w14:textId="43219633" w:rsidR="00972AA8" w:rsidRPr="00282BB7" w:rsidRDefault="00972AA8" w:rsidP="00842093">
      <w:pPr>
        <w:widowControl w:val="0"/>
        <w:numPr>
          <w:ilvl w:val="0"/>
          <w:numId w:val="1"/>
        </w:numPr>
        <w:autoSpaceDE w:val="0"/>
        <w:autoSpaceDN w:val="0"/>
        <w:spacing w:before="43" w:after="0" w:line="240" w:lineRule="auto"/>
        <w:ind w:right="221"/>
        <w:jc w:val="both"/>
        <w:rPr>
          <w:rFonts w:eastAsia="Calibri" w:cstheme="minorHAnsi"/>
        </w:rPr>
      </w:pPr>
      <w:r w:rsidRPr="00FB6EF9">
        <w:rPr>
          <w:rFonts w:cstheme="minorHAnsi"/>
        </w:rPr>
        <w:t>En uygun, en doğru ve en ekonomik çözümleri en hızlı biçimde üreterek daha sonra</w:t>
      </w:r>
      <w:r w:rsidRPr="00FB6EF9">
        <w:rPr>
          <w:rFonts w:eastAsia="Calibri" w:cstheme="minorHAnsi"/>
        </w:rPr>
        <w:t xml:space="preserve"> </w:t>
      </w:r>
      <w:r w:rsidRPr="00FB6EF9">
        <w:rPr>
          <w:rFonts w:cstheme="minorHAnsi"/>
        </w:rPr>
        <w:t>ortaya çıkabilecek sorunların önüne geçmek</w:t>
      </w:r>
      <w:r w:rsidR="001D0C03" w:rsidRPr="00FB6EF9">
        <w:rPr>
          <w:rFonts w:cstheme="minorHAnsi"/>
        </w:rPr>
        <w:t>.</w:t>
      </w:r>
    </w:p>
    <w:p w14:paraId="0E212A08" w14:textId="77777777" w:rsidR="00972AA8" w:rsidRPr="00FB6EF9" w:rsidRDefault="00972AA8" w:rsidP="00842093">
      <w:pPr>
        <w:widowControl w:val="0"/>
        <w:numPr>
          <w:ilvl w:val="0"/>
          <w:numId w:val="1"/>
        </w:numPr>
        <w:autoSpaceDE w:val="0"/>
        <w:autoSpaceDN w:val="0"/>
        <w:spacing w:before="43" w:after="0" w:line="240" w:lineRule="auto"/>
        <w:ind w:right="221"/>
        <w:jc w:val="both"/>
        <w:rPr>
          <w:rFonts w:cstheme="minorHAnsi"/>
        </w:rPr>
      </w:pPr>
      <w:r w:rsidRPr="00FB6EF9">
        <w:rPr>
          <w:rFonts w:cstheme="minorHAnsi"/>
        </w:rPr>
        <w:t xml:space="preserve">Muhasebe, Kesin Hesap, Ön Mali Kontrol, Bütçe Planlama ve Performans, Stratejik Planlama, İdari Hizmetler ve İş Süreçlerimizi paydaşlarımızın ihtiyaç ve beklentilerini karşılamak üzere sürekli güncel tutmak, </w:t>
      </w:r>
      <w:r w:rsidRPr="00FB6EF9">
        <w:rPr>
          <w:rFonts w:cstheme="minorHAnsi"/>
          <w:b/>
          <w:bCs/>
        </w:rPr>
        <w:t>kalite politikamızdır.</w:t>
      </w:r>
      <w:r w:rsidRPr="00FB6EF9">
        <w:rPr>
          <w:rFonts w:cstheme="minorHAnsi"/>
        </w:rPr>
        <w:t xml:space="preserve">  </w:t>
      </w:r>
    </w:p>
    <w:p w14:paraId="29561C9F" w14:textId="09F4E8E9" w:rsidR="00972AA8" w:rsidRDefault="00972AA8" w:rsidP="00842093">
      <w:pPr>
        <w:pStyle w:val="Balk2"/>
        <w:rPr>
          <w:rFonts w:asciiTheme="minorHAnsi" w:hAnsiTheme="minorHAnsi" w:cstheme="minorHAnsi"/>
          <w:b/>
          <w:color w:val="auto"/>
          <w:sz w:val="22"/>
          <w:szCs w:val="22"/>
        </w:rPr>
      </w:pPr>
      <w:bookmarkStart w:id="5" w:name="_Toc94079919"/>
      <w:bookmarkStart w:id="6" w:name="_Toc125106745"/>
      <w:bookmarkStart w:id="7" w:name="_Toc125362423"/>
      <w:bookmarkStart w:id="8" w:name="_Toc125363012"/>
      <w:bookmarkStart w:id="9" w:name="_Toc125363039"/>
      <w:bookmarkStart w:id="10" w:name="_Toc125363098"/>
      <w:bookmarkStart w:id="11" w:name="_Toc126135587"/>
      <w:bookmarkStart w:id="12" w:name="_Toc126941893"/>
      <w:bookmarkStart w:id="13" w:name="_Toc188526879"/>
      <w:r w:rsidRPr="00FB6EF9">
        <w:rPr>
          <w:rFonts w:asciiTheme="minorHAnsi" w:hAnsiTheme="minorHAnsi" w:cstheme="minorHAnsi"/>
          <w:b/>
          <w:color w:val="auto"/>
          <w:sz w:val="22"/>
          <w:szCs w:val="22"/>
        </w:rPr>
        <w:t>1.2-Yetki, Görev ve Sorumluluklar</w:t>
      </w:r>
      <w:bookmarkEnd w:id="5"/>
      <w:bookmarkEnd w:id="6"/>
      <w:bookmarkEnd w:id="7"/>
      <w:bookmarkEnd w:id="8"/>
      <w:bookmarkEnd w:id="9"/>
      <w:bookmarkEnd w:id="10"/>
      <w:bookmarkEnd w:id="11"/>
      <w:bookmarkEnd w:id="12"/>
      <w:bookmarkEnd w:id="13"/>
    </w:p>
    <w:p w14:paraId="1397EDD7" w14:textId="77777777" w:rsidR="00265812" w:rsidRPr="00265812" w:rsidRDefault="00265812" w:rsidP="00265812">
      <w:pPr>
        <w:pStyle w:val="AralkYok"/>
      </w:pPr>
    </w:p>
    <w:p w14:paraId="58FAE86C" w14:textId="06EA89C5" w:rsidR="00FB6EF9" w:rsidRPr="00FB6EF9" w:rsidRDefault="001D0C03" w:rsidP="00842093">
      <w:pPr>
        <w:pStyle w:val="AralkYok"/>
        <w:jc w:val="both"/>
        <w:rPr>
          <w:rFonts w:cstheme="minorHAnsi"/>
        </w:rPr>
      </w:pPr>
      <w:r w:rsidRPr="00FB6EF9">
        <w:t xml:space="preserve">5018 sayılı Kamu Mali Yönetimi ve Kontrol Kanununun </w:t>
      </w:r>
      <w:r w:rsidR="00972AA8" w:rsidRPr="00FB6EF9">
        <w:t xml:space="preserve">60’ncı maddesinde sayılan mali hizmetler fonksiyonu ile 5436 sayılı Kanunun 15’nci maddesinde sayılan stratejik yönetim ve planlama fonksiyonu, yönetim bilgi sistemi fonksiyonu görevlerini yapmak üzere, 5436 sayılı kanunun 15’nci maddesinin (c) bendi ile 11.06.2007 tarihi itibari ile kurulan Üniversitemiz </w:t>
      </w:r>
      <w:r w:rsidR="00FB6EF9" w:rsidRPr="00FB6EF9">
        <w:rPr>
          <w:rFonts w:cstheme="minorHAnsi"/>
        </w:rPr>
        <w:t>Strateji Geliştirme Daire Başkanlığı;</w:t>
      </w:r>
    </w:p>
    <w:p w14:paraId="2CB36C93" w14:textId="77777777" w:rsidR="00FB6EF9" w:rsidRPr="00FB6EF9" w:rsidRDefault="00FB6EF9" w:rsidP="00842093">
      <w:pPr>
        <w:numPr>
          <w:ilvl w:val="0"/>
          <w:numId w:val="30"/>
        </w:numPr>
        <w:spacing w:before="100" w:beforeAutospacing="1" w:after="100" w:afterAutospacing="1" w:line="240" w:lineRule="auto"/>
        <w:rPr>
          <w:rFonts w:eastAsia="Times New Roman" w:cstheme="minorHAnsi"/>
          <w:lang w:eastAsia="tr-TR"/>
        </w:rPr>
      </w:pPr>
      <w:r w:rsidRPr="00FB6EF9">
        <w:rPr>
          <w:rFonts w:eastAsia="Times New Roman" w:cstheme="minorHAnsi"/>
          <w:lang w:eastAsia="tr-TR"/>
        </w:rPr>
        <w:t>Stratejik Yönetim ve Planlama Şubesi,</w:t>
      </w:r>
    </w:p>
    <w:p w14:paraId="7A59081C" w14:textId="77777777" w:rsidR="00FB6EF9" w:rsidRPr="00FB6EF9" w:rsidRDefault="00FB6EF9" w:rsidP="00842093">
      <w:pPr>
        <w:numPr>
          <w:ilvl w:val="0"/>
          <w:numId w:val="30"/>
        </w:numPr>
        <w:spacing w:before="100" w:beforeAutospacing="1" w:after="100" w:afterAutospacing="1" w:line="240" w:lineRule="auto"/>
        <w:rPr>
          <w:rFonts w:eastAsia="Times New Roman" w:cstheme="minorHAnsi"/>
          <w:lang w:eastAsia="tr-TR"/>
        </w:rPr>
      </w:pPr>
      <w:r w:rsidRPr="00FB6EF9">
        <w:rPr>
          <w:rFonts w:eastAsia="Times New Roman" w:cstheme="minorHAnsi"/>
          <w:lang w:eastAsia="tr-TR"/>
        </w:rPr>
        <w:t>Bütçe ve Performans Şubesi,</w:t>
      </w:r>
    </w:p>
    <w:p w14:paraId="449909AA" w14:textId="77777777" w:rsidR="00FB6EF9" w:rsidRPr="00FB6EF9" w:rsidRDefault="00FB6EF9" w:rsidP="00842093">
      <w:pPr>
        <w:numPr>
          <w:ilvl w:val="0"/>
          <w:numId w:val="30"/>
        </w:numPr>
        <w:spacing w:before="100" w:beforeAutospacing="1" w:after="100" w:afterAutospacing="1" w:line="240" w:lineRule="auto"/>
        <w:rPr>
          <w:rFonts w:eastAsia="Times New Roman" w:cstheme="minorHAnsi"/>
          <w:lang w:eastAsia="tr-TR"/>
        </w:rPr>
      </w:pPr>
      <w:r w:rsidRPr="00FB6EF9">
        <w:rPr>
          <w:rFonts w:eastAsia="Times New Roman" w:cstheme="minorHAnsi"/>
          <w:lang w:eastAsia="tr-TR"/>
        </w:rPr>
        <w:t>Muhasebe, Kesin Hesap ve Raporlama Şubesi,</w:t>
      </w:r>
    </w:p>
    <w:p w14:paraId="3E14A363" w14:textId="77777777" w:rsidR="00FB6EF9" w:rsidRPr="00FB6EF9" w:rsidRDefault="00FB6EF9" w:rsidP="00842093">
      <w:pPr>
        <w:numPr>
          <w:ilvl w:val="0"/>
          <w:numId w:val="30"/>
        </w:numPr>
        <w:spacing w:before="100" w:beforeAutospacing="1" w:after="100" w:afterAutospacing="1" w:line="240" w:lineRule="auto"/>
        <w:rPr>
          <w:rFonts w:eastAsia="Times New Roman" w:cstheme="minorHAnsi"/>
          <w:lang w:eastAsia="tr-TR"/>
        </w:rPr>
      </w:pPr>
      <w:r w:rsidRPr="00FB6EF9">
        <w:rPr>
          <w:rFonts w:eastAsia="Times New Roman" w:cstheme="minorHAnsi"/>
          <w:lang w:eastAsia="tr-TR"/>
        </w:rPr>
        <w:lastRenderedPageBreak/>
        <w:t>İç Kontrol ve Ön Mali Kontrol Şubesi</w:t>
      </w:r>
      <w:r w:rsidRPr="00FB6EF9">
        <w:rPr>
          <w:rFonts w:eastAsia="Times New Roman" w:cstheme="minorHAnsi"/>
          <w:lang w:eastAsia="tr-TR"/>
        </w:rPr>
        <w:br/>
        <w:t>olmak üzere dört şube müdürlüğünden oluşmaktadır.</w:t>
      </w:r>
    </w:p>
    <w:p w14:paraId="5F13D5E3" w14:textId="38CCE4A2" w:rsidR="00972AA8" w:rsidRPr="00FB6EF9" w:rsidRDefault="00972AA8" w:rsidP="00842093">
      <w:pPr>
        <w:widowControl w:val="0"/>
        <w:autoSpaceDE w:val="0"/>
        <w:autoSpaceDN w:val="0"/>
        <w:spacing w:before="49" w:line="240" w:lineRule="auto"/>
        <w:ind w:right="221"/>
        <w:jc w:val="both"/>
        <w:rPr>
          <w:rFonts w:cstheme="minorHAnsi"/>
        </w:rPr>
      </w:pPr>
      <w:r w:rsidRPr="00FB6EF9">
        <w:rPr>
          <w:rFonts w:cstheme="minorHAnsi"/>
        </w:rPr>
        <w:t xml:space="preserve">Strateji Geliştirme Daire Başkanlığının, </w:t>
      </w:r>
      <w:r w:rsidR="001D0C03" w:rsidRPr="00FB6EF9">
        <w:rPr>
          <w:rFonts w:cstheme="minorHAnsi"/>
        </w:rPr>
        <w:t xml:space="preserve">5018 sayılı Kamu Mali Yönetimi ve Kontrol Kanunu </w:t>
      </w:r>
      <w:r w:rsidRPr="00FB6EF9">
        <w:rPr>
          <w:rFonts w:cstheme="minorHAnsi"/>
        </w:rPr>
        <w:t>ve 5436 sayılı Kanunlarda belirtilen görevleri aşağıdaki gibidir:</w:t>
      </w:r>
    </w:p>
    <w:p w14:paraId="17014B12" w14:textId="5CAED84C"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Ulusal kalkınma strateji ve politikaları, yıllık program ve hükümet programı çerçevesinde idarenin orta ve uzun vadeli strateji ve politikalarını belirlemek, amaçlarını oluşturmak üzere gerekli çalışmaları yapmak</w:t>
      </w:r>
      <w:r w:rsidR="001D0C03" w:rsidRPr="00FB6EF9">
        <w:rPr>
          <w:rFonts w:asciiTheme="minorHAnsi" w:eastAsiaTheme="minorHAnsi" w:hAnsiTheme="minorHAnsi" w:cstheme="minorHAnsi"/>
          <w:sz w:val="22"/>
          <w:szCs w:val="22"/>
          <w:lang w:val="tr-TR" w:eastAsia="en-US"/>
        </w:rPr>
        <w:t>.</w:t>
      </w:r>
    </w:p>
    <w:p w14:paraId="27A9B0B5" w14:textId="10495C7A"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Üniversitenin stratejik plan ve performans programının hazırlanmasını koordine etmek ve sonuçların konsolide edilmesi çalışmasını yürütmek</w:t>
      </w:r>
      <w:r w:rsidR="001D0C03" w:rsidRPr="00FB6EF9">
        <w:rPr>
          <w:rFonts w:asciiTheme="minorHAnsi" w:eastAsiaTheme="minorHAnsi" w:hAnsiTheme="minorHAnsi" w:cstheme="minorHAnsi"/>
          <w:sz w:val="22"/>
          <w:szCs w:val="22"/>
          <w:lang w:val="tr-TR" w:eastAsia="en-US"/>
        </w:rPr>
        <w:t>.</w:t>
      </w:r>
    </w:p>
    <w:p w14:paraId="33ECC7F4" w14:textId="25872B08"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İzleyen iki yılın bütçe tahminlerini de içeren idare bütçesini, stratejik plan ve yıllık performans programına uygun olarak hazırlamak ve idare faaliyetlerinin bunlara uygunluğunu izlemek ve değerlendirmek</w:t>
      </w:r>
      <w:r w:rsidR="001D0C03" w:rsidRPr="00FB6EF9">
        <w:rPr>
          <w:rFonts w:asciiTheme="minorHAnsi" w:eastAsiaTheme="minorHAnsi" w:hAnsiTheme="minorHAnsi" w:cstheme="minorHAnsi"/>
          <w:sz w:val="22"/>
          <w:szCs w:val="22"/>
          <w:lang w:val="tr-TR" w:eastAsia="en-US"/>
        </w:rPr>
        <w:t>.</w:t>
      </w:r>
    </w:p>
    <w:p w14:paraId="1DBF97F6" w14:textId="5B30B877"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Mevzuatı uyarınca belirlenecek bütçe ilke ve esasları çerçevesinde, ayrıntılı finans programını hazırlamak</w:t>
      </w:r>
      <w:r w:rsidR="001D0C03" w:rsidRPr="00FB6EF9">
        <w:rPr>
          <w:rFonts w:asciiTheme="minorHAnsi" w:eastAsiaTheme="minorHAnsi" w:hAnsiTheme="minorHAnsi" w:cstheme="minorHAnsi"/>
          <w:sz w:val="22"/>
          <w:szCs w:val="22"/>
          <w:lang w:val="tr-TR" w:eastAsia="en-US"/>
        </w:rPr>
        <w:t>.</w:t>
      </w:r>
    </w:p>
    <w:p w14:paraId="5A35744F" w14:textId="5C1C7126"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Bütçe kayıtlarını tutmak, bütçe uygulama sonuçlarına ilişkin verileri toplamak, değerlendirmek ve bütçe kesin hesabı ile mali istatistikleri hazırlamak</w:t>
      </w:r>
      <w:r w:rsidR="001D0C03" w:rsidRPr="00FB6EF9">
        <w:rPr>
          <w:rFonts w:asciiTheme="minorHAnsi" w:eastAsiaTheme="minorHAnsi" w:hAnsiTheme="minorHAnsi" w:cstheme="minorHAnsi"/>
          <w:sz w:val="22"/>
          <w:szCs w:val="22"/>
          <w:lang w:val="tr-TR" w:eastAsia="en-US"/>
        </w:rPr>
        <w:t>.</w:t>
      </w:r>
    </w:p>
    <w:p w14:paraId="4FBBE087" w14:textId="55BB1BC8"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İlgili mevzuatı çerçevesinde idare gelirlerini tahakkuk ettirmek, gelir ve alacaklarının takip ve tahsil işlemlerini yürütmek</w:t>
      </w:r>
      <w:r w:rsidR="001D0C03" w:rsidRPr="00FB6EF9">
        <w:rPr>
          <w:rFonts w:asciiTheme="minorHAnsi" w:eastAsiaTheme="minorHAnsi" w:hAnsiTheme="minorHAnsi" w:cstheme="minorHAnsi"/>
          <w:sz w:val="22"/>
          <w:szCs w:val="22"/>
          <w:lang w:val="tr-TR" w:eastAsia="en-US"/>
        </w:rPr>
        <w:t>.</w:t>
      </w:r>
    </w:p>
    <w:p w14:paraId="75A16F1C" w14:textId="45D9F104"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Genel bütçe kapsamı dışında kalan idarelerde muhasebe hizmetlerini yürütmek</w:t>
      </w:r>
      <w:r w:rsidR="001D0C03" w:rsidRPr="00FB6EF9">
        <w:rPr>
          <w:rFonts w:asciiTheme="minorHAnsi" w:eastAsiaTheme="minorHAnsi" w:hAnsiTheme="minorHAnsi" w:cstheme="minorHAnsi"/>
          <w:sz w:val="22"/>
          <w:szCs w:val="22"/>
          <w:lang w:val="tr-TR" w:eastAsia="en-US"/>
        </w:rPr>
        <w:t>.</w:t>
      </w:r>
    </w:p>
    <w:p w14:paraId="4D307DBB" w14:textId="7CA717BA" w:rsidR="00972AA8"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Harcama birimleri tarafından hazırlanan birim faaliyet raporlarını da esas alarak idarenin faaliyet raporunu hazırlamak</w:t>
      </w:r>
      <w:r w:rsidR="001D0C03" w:rsidRPr="00FB6EF9">
        <w:rPr>
          <w:rFonts w:asciiTheme="minorHAnsi" w:eastAsiaTheme="minorHAnsi" w:hAnsiTheme="minorHAnsi" w:cstheme="minorHAnsi"/>
          <w:sz w:val="22"/>
          <w:szCs w:val="22"/>
          <w:lang w:val="tr-TR" w:eastAsia="en-US"/>
        </w:rPr>
        <w:t>.</w:t>
      </w:r>
    </w:p>
    <w:p w14:paraId="585452D0" w14:textId="7E6B1425"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Üniversitenin mülkiyetinde veya kullanımında bulanan taşınır ve taşınmazlara ilişkin icmal cetvellerini düzenlemek</w:t>
      </w:r>
      <w:r w:rsidR="001D0C03" w:rsidRPr="00FB6EF9">
        <w:rPr>
          <w:rFonts w:asciiTheme="minorHAnsi" w:eastAsiaTheme="minorHAnsi" w:hAnsiTheme="minorHAnsi" w:cstheme="minorHAnsi"/>
          <w:sz w:val="22"/>
          <w:szCs w:val="22"/>
          <w:lang w:val="tr-TR" w:eastAsia="en-US"/>
        </w:rPr>
        <w:t>.</w:t>
      </w:r>
    </w:p>
    <w:p w14:paraId="35F9D446" w14:textId="6BEDAF09"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Üniversitenin yatırım programlarının hazırlanmasını koordine etmek, uygulama sonuçlarını izlemek ve yıllık yatırım değerlendirme raporunu hazırlamak</w:t>
      </w:r>
      <w:r w:rsidR="001D0C03" w:rsidRPr="00FB6EF9">
        <w:rPr>
          <w:rFonts w:asciiTheme="minorHAnsi" w:eastAsiaTheme="minorHAnsi" w:hAnsiTheme="minorHAnsi" w:cstheme="minorHAnsi"/>
          <w:sz w:val="22"/>
          <w:szCs w:val="22"/>
          <w:lang w:val="tr-TR" w:eastAsia="en-US"/>
        </w:rPr>
        <w:t>.</w:t>
      </w:r>
    </w:p>
    <w:p w14:paraId="4C514BAF" w14:textId="57404804"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Üniversitenin, diğer idareler nezdinde takibi gereken mali iş ve işlemlerini yürütmek ve sonuçlandırmak</w:t>
      </w:r>
      <w:r w:rsidR="001D0C03" w:rsidRPr="00FB6EF9">
        <w:rPr>
          <w:rFonts w:asciiTheme="minorHAnsi" w:eastAsiaTheme="minorHAnsi" w:hAnsiTheme="minorHAnsi" w:cstheme="minorHAnsi"/>
          <w:sz w:val="22"/>
          <w:szCs w:val="22"/>
          <w:lang w:val="tr-TR" w:eastAsia="en-US"/>
        </w:rPr>
        <w:t>.</w:t>
      </w:r>
    </w:p>
    <w:p w14:paraId="65D152A3" w14:textId="1EC6E5BD"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Mali konularla ilgili diğer mevzuatın uygulanması konusunda üst yöneticiye ve harcama yetkililerine gerekli bilgileri sağlamak ve danışmanlık yapmak, ön mali kontrol faaliyetlerini yürütmek</w:t>
      </w:r>
      <w:r w:rsidR="001D0C03" w:rsidRPr="00FB6EF9">
        <w:rPr>
          <w:rFonts w:asciiTheme="minorHAnsi" w:eastAsiaTheme="minorHAnsi" w:hAnsiTheme="minorHAnsi" w:cstheme="minorHAnsi"/>
          <w:sz w:val="22"/>
          <w:szCs w:val="22"/>
          <w:lang w:val="tr-TR" w:eastAsia="en-US"/>
        </w:rPr>
        <w:t>.</w:t>
      </w:r>
    </w:p>
    <w:p w14:paraId="49F44E82" w14:textId="3BEEAD18" w:rsidR="006F3473"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İç kontrol sisteminin kurulması, standartlarının uygulanması ve geliştirilmesi konularında çalışmalar yapmak</w:t>
      </w:r>
      <w:r w:rsidR="001D0C03" w:rsidRPr="00FB6EF9">
        <w:rPr>
          <w:rFonts w:asciiTheme="minorHAnsi" w:eastAsiaTheme="minorHAnsi" w:hAnsiTheme="minorHAnsi" w:cstheme="minorHAnsi"/>
          <w:sz w:val="22"/>
          <w:szCs w:val="22"/>
          <w:lang w:val="tr-TR" w:eastAsia="en-US"/>
        </w:rPr>
        <w:t>.</w:t>
      </w:r>
    </w:p>
    <w:p w14:paraId="2AEFC1C6" w14:textId="59B98A9C"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Üniversitede Strateji Geliştirme Kurulunun sekretarya hizmetlerini yürütmek,</w:t>
      </w:r>
    </w:p>
    <w:p w14:paraId="7E83C357" w14:textId="4F6F0C24" w:rsidR="00972AA8" w:rsidRPr="00FB6EF9" w:rsidRDefault="00D507BF"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İdarenin görev alanı</w:t>
      </w:r>
      <w:r w:rsidR="00972AA8" w:rsidRPr="00FB6EF9">
        <w:rPr>
          <w:rFonts w:asciiTheme="minorHAnsi" w:eastAsiaTheme="minorHAnsi" w:hAnsiTheme="minorHAnsi" w:cstheme="minorHAnsi"/>
          <w:sz w:val="22"/>
          <w:szCs w:val="22"/>
          <w:lang w:val="tr-TR" w:eastAsia="en-US"/>
        </w:rPr>
        <w:t>na giren konularda performans ve kalite ölçütleri geliştirmek ve bu kapsamda verilecek diğer görevleri yerine getirmek</w:t>
      </w:r>
      <w:r w:rsidR="001D0C03" w:rsidRPr="00FB6EF9">
        <w:rPr>
          <w:rFonts w:asciiTheme="minorHAnsi" w:eastAsiaTheme="minorHAnsi" w:hAnsiTheme="minorHAnsi" w:cstheme="minorHAnsi"/>
          <w:sz w:val="22"/>
          <w:szCs w:val="22"/>
          <w:lang w:val="tr-TR" w:eastAsia="en-US"/>
        </w:rPr>
        <w:t>.</w:t>
      </w:r>
    </w:p>
    <w:p w14:paraId="1FE9E1DC" w14:textId="72450FBB"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İdarenin yönetimi ile hizmetlerin geliştirilmesi ve performansla ilgili bilgi ve verileri toplamak, analiz etmek, yorumlamak</w:t>
      </w:r>
      <w:r w:rsidR="001D0C03" w:rsidRPr="00FB6EF9">
        <w:rPr>
          <w:rFonts w:asciiTheme="minorHAnsi" w:eastAsiaTheme="minorHAnsi" w:hAnsiTheme="minorHAnsi" w:cstheme="minorHAnsi"/>
          <w:sz w:val="22"/>
          <w:szCs w:val="22"/>
          <w:lang w:val="tr-TR" w:eastAsia="en-US"/>
        </w:rPr>
        <w:t>.</w:t>
      </w:r>
    </w:p>
    <w:p w14:paraId="6A8A7522" w14:textId="76317990"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İdarenin görev alanına giren konularda, hizmetlerin etkinliği ve tatmin düzeyini analiz etmek ve genel araştırmalar yapmak</w:t>
      </w:r>
      <w:r w:rsidR="001D0C03" w:rsidRPr="00FB6EF9">
        <w:rPr>
          <w:rFonts w:asciiTheme="minorHAnsi" w:eastAsiaTheme="minorHAnsi" w:hAnsiTheme="minorHAnsi" w:cstheme="minorHAnsi"/>
          <w:sz w:val="22"/>
          <w:szCs w:val="22"/>
          <w:lang w:val="tr-TR" w:eastAsia="en-US"/>
        </w:rPr>
        <w:t>.</w:t>
      </w:r>
    </w:p>
    <w:p w14:paraId="5CBC8CBD" w14:textId="5158E0EB" w:rsidR="00972AA8" w:rsidRPr="00FB6EF9" w:rsidRDefault="00972AA8"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Yönetim bilgi sistemlerine ilişkin hizmetleri yerine getirme</w:t>
      </w:r>
      <w:r w:rsidR="001D0C03" w:rsidRPr="00FB6EF9">
        <w:rPr>
          <w:rFonts w:asciiTheme="minorHAnsi" w:eastAsiaTheme="minorHAnsi" w:hAnsiTheme="minorHAnsi" w:cstheme="minorHAnsi"/>
          <w:sz w:val="22"/>
          <w:szCs w:val="22"/>
          <w:lang w:val="tr-TR" w:eastAsia="en-US"/>
        </w:rPr>
        <w:t>k</w:t>
      </w:r>
      <w:r w:rsidR="00DB2770" w:rsidRPr="00FB6EF9">
        <w:rPr>
          <w:rFonts w:asciiTheme="minorHAnsi" w:eastAsiaTheme="minorHAnsi" w:hAnsiTheme="minorHAnsi" w:cstheme="minorHAnsi"/>
          <w:sz w:val="22"/>
          <w:szCs w:val="22"/>
          <w:lang w:val="tr-TR" w:eastAsia="en-US"/>
        </w:rPr>
        <w:t>.</w:t>
      </w:r>
    </w:p>
    <w:p w14:paraId="18522868" w14:textId="4E0F43A6" w:rsidR="006F3473" w:rsidRPr="00FB6EF9" w:rsidRDefault="006F3473" w:rsidP="00842093">
      <w:pPr>
        <w:pStyle w:val="ListeParagraf"/>
        <w:widowControl w:val="0"/>
        <w:numPr>
          <w:ilvl w:val="0"/>
          <w:numId w:val="3"/>
        </w:numPr>
        <w:tabs>
          <w:tab w:val="left" w:pos="709"/>
        </w:tabs>
        <w:autoSpaceDE w:val="0"/>
        <w:autoSpaceDN w:val="0"/>
        <w:spacing w:before="100"/>
        <w:ind w:right="226"/>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Mali konularda üst yönetici tarafından verilecek diğer görevleri yapmak</w:t>
      </w:r>
      <w:r w:rsidR="001D0C03" w:rsidRPr="00FB6EF9">
        <w:rPr>
          <w:rFonts w:asciiTheme="minorHAnsi" w:eastAsiaTheme="minorHAnsi" w:hAnsiTheme="minorHAnsi" w:cstheme="minorHAnsi"/>
          <w:sz w:val="22"/>
          <w:szCs w:val="22"/>
          <w:lang w:val="tr-TR" w:eastAsia="en-US"/>
        </w:rPr>
        <w:t>.</w:t>
      </w:r>
    </w:p>
    <w:p w14:paraId="11303811" w14:textId="4816012F" w:rsidR="00F217B9" w:rsidRPr="00265812" w:rsidRDefault="00F217B9" w:rsidP="00265812">
      <w:pPr>
        <w:pStyle w:val="Balk2"/>
        <w:numPr>
          <w:ilvl w:val="1"/>
          <w:numId w:val="39"/>
        </w:numPr>
        <w:rPr>
          <w:rFonts w:asciiTheme="minorHAnsi" w:hAnsiTheme="minorHAnsi" w:cstheme="minorHAnsi"/>
          <w:b/>
          <w:color w:val="auto"/>
          <w:sz w:val="24"/>
          <w:szCs w:val="24"/>
        </w:rPr>
      </w:pPr>
      <w:bookmarkStart w:id="14" w:name="_Toc125106746"/>
      <w:bookmarkStart w:id="15" w:name="_Toc125362424"/>
      <w:bookmarkStart w:id="16" w:name="_Toc125363013"/>
      <w:bookmarkStart w:id="17" w:name="_Toc125363040"/>
      <w:bookmarkStart w:id="18" w:name="_Toc125363099"/>
      <w:bookmarkStart w:id="19" w:name="_Toc126135588"/>
      <w:bookmarkStart w:id="20" w:name="_Toc126941894"/>
      <w:bookmarkStart w:id="21" w:name="_Toc188526880"/>
      <w:r w:rsidRPr="00265812">
        <w:rPr>
          <w:rFonts w:asciiTheme="minorHAnsi" w:hAnsiTheme="minorHAnsi" w:cstheme="minorHAnsi"/>
          <w:b/>
          <w:color w:val="auto"/>
          <w:sz w:val="24"/>
          <w:szCs w:val="24"/>
        </w:rPr>
        <w:lastRenderedPageBreak/>
        <w:t>Birime İlişkin Bilgiler</w:t>
      </w:r>
      <w:bookmarkEnd w:id="14"/>
      <w:bookmarkEnd w:id="15"/>
      <w:bookmarkEnd w:id="16"/>
      <w:bookmarkEnd w:id="17"/>
      <w:bookmarkEnd w:id="18"/>
      <w:bookmarkEnd w:id="19"/>
      <w:bookmarkEnd w:id="20"/>
      <w:bookmarkEnd w:id="21"/>
    </w:p>
    <w:p w14:paraId="66057074" w14:textId="77777777" w:rsidR="00F95F38" w:rsidRPr="00F95F38" w:rsidRDefault="00F95F38" w:rsidP="00F95F38">
      <w:pPr>
        <w:pStyle w:val="AralkYok"/>
      </w:pPr>
    </w:p>
    <w:p w14:paraId="01E398B4" w14:textId="6707A6AD" w:rsidR="00F217B9" w:rsidRPr="00FB6EF9" w:rsidRDefault="00F217B9" w:rsidP="00265812">
      <w:pPr>
        <w:pStyle w:val="Balk3"/>
        <w:numPr>
          <w:ilvl w:val="2"/>
          <w:numId w:val="39"/>
        </w:numPr>
        <w:spacing w:line="240" w:lineRule="auto"/>
        <w:rPr>
          <w:rFonts w:asciiTheme="minorHAnsi" w:eastAsia="Times New Roman" w:hAnsiTheme="minorHAnsi" w:cstheme="minorHAnsi"/>
          <w:b/>
          <w:color w:val="auto"/>
        </w:rPr>
      </w:pPr>
      <w:bookmarkStart w:id="22" w:name="_Toc188526881"/>
      <w:r w:rsidRPr="00FB6EF9">
        <w:rPr>
          <w:rFonts w:asciiTheme="minorHAnsi" w:eastAsia="Times New Roman" w:hAnsiTheme="minorHAnsi" w:cstheme="minorHAnsi"/>
          <w:b/>
          <w:color w:val="auto"/>
        </w:rPr>
        <w:t>Fiziki Yapı</w:t>
      </w:r>
      <w:bookmarkEnd w:id="22"/>
    </w:p>
    <w:p w14:paraId="5E2F6A91" w14:textId="77777777" w:rsidR="00B33B8D" w:rsidRPr="00FB6EF9" w:rsidRDefault="00B33B8D" w:rsidP="00842093">
      <w:pPr>
        <w:spacing w:after="0" w:line="240" w:lineRule="auto"/>
        <w:rPr>
          <w:rFonts w:cstheme="minorHAnsi"/>
        </w:rPr>
      </w:pPr>
    </w:p>
    <w:p w14:paraId="2F4CFD0E" w14:textId="77777777" w:rsidR="001D0C03" w:rsidRPr="00FB6EF9" w:rsidRDefault="001D0C03" w:rsidP="00842093">
      <w:pPr>
        <w:spacing w:line="240" w:lineRule="auto"/>
        <w:jc w:val="both"/>
        <w:rPr>
          <w:rFonts w:cstheme="minorHAnsi"/>
        </w:rPr>
      </w:pPr>
      <w:r w:rsidRPr="00FB6EF9">
        <w:rPr>
          <w:rFonts w:cstheme="minorHAnsi"/>
        </w:rPr>
        <w:t xml:space="preserve">Strateji Geliştirme Daire Başkanlığı, Üniversitemiz Rektörlük Binası'nda toplam 212 m² alana sahip 10 çalışma odası ve 82,68 m² alana sahip bir arşiv ile birlikte hizmet vermektedir. </w:t>
      </w:r>
    </w:p>
    <w:p w14:paraId="5DC25EF8" w14:textId="52B2C56E" w:rsidR="005967FA" w:rsidRPr="00FB6EF9" w:rsidRDefault="001D0C03" w:rsidP="00842093">
      <w:pPr>
        <w:spacing w:line="240" w:lineRule="auto"/>
        <w:jc w:val="both"/>
        <w:rPr>
          <w:rFonts w:cstheme="minorHAnsi"/>
        </w:rPr>
      </w:pPr>
      <w:r w:rsidRPr="00FB6EF9">
        <w:rPr>
          <w:rFonts w:cstheme="minorHAnsi"/>
        </w:rPr>
        <w:t>Strateji Geliştirme Daire Başkanlığının hizmet alanları, Tablo 1'de; arşiv alanı ise, Tablo 2'de gösterilmiştir.</w:t>
      </w:r>
    </w:p>
    <w:tbl>
      <w:tblPr>
        <w:tblStyle w:val="ListeTablo4-Vurgu2"/>
        <w:tblpPr w:leftFromText="141" w:rightFromText="141" w:vertAnchor="text" w:horzAnchor="margin" w:tblpY="256"/>
        <w:tblW w:w="90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56"/>
        <w:gridCol w:w="2256"/>
        <w:gridCol w:w="2257"/>
        <w:gridCol w:w="2257"/>
      </w:tblGrid>
      <w:tr w:rsidR="005131C2" w:rsidRPr="00FB6EF9" w14:paraId="53AE37F7" w14:textId="77777777" w:rsidTr="00F944C6">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56" w:type="dxa"/>
            <w:tcBorders>
              <w:top w:val="none" w:sz="0" w:space="0" w:color="auto"/>
              <w:left w:val="none" w:sz="0" w:space="0" w:color="auto"/>
              <w:bottom w:val="single" w:sz="2" w:space="0" w:color="auto"/>
            </w:tcBorders>
            <w:shd w:val="clear" w:color="auto" w:fill="BFBFBF" w:themeFill="background1" w:themeFillShade="BF"/>
            <w:vAlign w:val="center"/>
          </w:tcPr>
          <w:p w14:paraId="48EFB477" w14:textId="77777777" w:rsidR="006F641D" w:rsidRPr="0004580E" w:rsidRDefault="006F641D" w:rsidP="008055DE">
            <w:pPr>
              <w:spacing w:after="120" w:line="276" w:lineRule="auto"/>
              <w:contextualSpacing/>
              <w:rPr>
                <w:rFonts w:eastAsia="Times New Roman" w:cstheme="minorHAnsi"/>
                <w:color w:val="000000" w:themeColor="text1"/>
                <w:spacing w:val="-7"/>
                <w:sz w:val="18"/>
                <w:szCs w:val="18"/>
              </w:rPr>
            </w:pPr>
            <w:r w:rsidRPr="0004580E">
              <w:rPr>
                <w:rFonts w:eastAsia="Times New Roman" w:cstheme="minorHAnsi"/>
                <w:color w:val="000000" w:themeColor="text1"/>
                <w:spacing w:val="-7"/>
                <w:sz w:val="18"/>
                <w:szCs w:val="18"/>
              </w:rPr>
              <w:t>Hizmet Alanları</w:t>
            </w:r>
          </w:p>
        </w:tc>
        <w:tc>
          <w:tcPr>
            <w:tcW w:w="2256" w:type="dxa"/>
            <w:tcBorders>
              <w:top w:val="none" w:sz="0" w:space="0" w:color="auto"/>
              <w:bottom w:val="single" w:sz="2" w:space="0" w:color="auto"/>
            </w:tcBorders>
            <w:shd w:val="clear" w:color="auto" w:fill="BFBFBF" w:themeFill="background1" w:themeFillShade="BF"/>
            <w:vAlign w:val="center"/>
          </w:tcPr>
          <w:p w14:paraId="2EEB23B4" w14:textId="4905F59F" w:rsidR="006F641D" w:rsidRPr="0004580E" w:rsidRDefault="00361D41" w:rsidP="006F641D">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pacing w:val="-7"/>
                <w:sz w:val="18"/>
                <w:szCs w:val="18"/>
              </w:rPr>
            </w:pPr>
            <w:r w:rsidRPr="0004580E">
              <w:rPr>
                <w:rFonts w:eastAsia="Times New Roman" w:cstheme="minorHAnsi"/>
                <w:color w:val="000000" w:themeColor="text1"/>
                <w:spacing w:val="-7"/>
                <w:sz w:val="18"/>
                <w:szCs w:val="18"/>
                <w:shd w:val="clear" w:color="auto" w:fill="BFBFBF" w:themeFill="background1" w:themeFillShade="BF"/>
              </w:rPr>
              <w:t xml:space="preserve">Çalışma </w:t>
            </w:r>
            <w:r w:rsidRPr="0004580E">
              <w:rPr>
                <w:rFonts w:eastAsia="Times New Roman" w:cstheme="minorHAnsi"/>
                <w:color w:val="000000" w:themeColor="text1"/>
                <w:spacing w:val="-7"/>
                <w:sz w:val="18"/>
                <w:szCs w:val="18"/>
              </w:rPr>
              <w:t xml:space="preserve">Odası </w:t>
            </w:r>
            <w:r w:rsidR="006F641D" w:rsidRPr="0004580E">
              <w:rPr>
                <w:rFonts w:eastAsia="Times New Roman" w:cstheme="minorHAnsi"/>
                <w:color w:val="000000" w:themeColor="text1"/>
                <w:spacing w:val="-7"/>
                <w:sz w:val="18"/>
                <w:szCs w:val="18"/>
              </w:rPr>
              <w:t>Sayısı</w:t>
            </w:r>
          </w:p>
        </w:tc>
        <w:tc>
          <w:tcPr>
            <w:tcW w:w="2257" w:type="dxa"/>
            <w:tcBorders>
              <w:top w:val="none" w:sz="0" w:space="0" w:color="auto"/>
              <w:bottom w:val="single" w:sz="2" w:space="0" w:color="auto"/>
            </w:tcBorders>
            <w:shd w:val="clear" w:color="auto" w:fill="BFBFBF" w:themeFill="background1" w:themeFillShade="BF"/>
            <w:vAlign w:val="center"/>
          </w:tcPr>
          <w:p w14:paraId="0DC58E81" w14:textId="77777777" w:rsidR="006F641D" w:rsidRPr="0004580E" w:rsidRDefault="006F641D" w:rsidP="006F641D">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pacing w:val="-7"/>
                <w:sz w:val="18"/>
                <w:szCs w:val="18"/>
                <w:vertAlign w:val="superscript"/>
              </w:rPr>
            </w:pPr>
            <w:r w:rsidRPr="0004580E">
              <w:rPr>
                <w:rFonts w:eastAsia="Times New Roman" w:cstheme="minorHAnsi"/>
                <w:color w:val="000000" w:themeColor="text1"/>
                <w:spacing w:val="-7"/>
                <w:sz w:val="18"/>
                <w:szCs w:val="18"/>
              </w:rPr>
              <w:t>Alan (m²)</w:t>
            </w:r>
          </w:p>
        </w:tc>
        <w:tc>
          <w:tcPr>
            <w:tcW w:w="2257" w:type="dxa"/>
            <w:tcBorders>
              <w:top w:val="none" w:sz="0" w:space="0" w:color="auto"/>
              <w:bottom w:val="single" w:sz="2" w:space="0" w:color="auto"/>
              <w:right w:val="none" w:sz="0" w:space="0" w:color="auto"/>
            </w:tcBorders>
            <w:shd w:val="clear" w:color="auto" w:fill="BFBFBF" w:themeFill="background1" w:themeFillShade="BF"/>
            <w:vAlign w:val="center"/>
          </w:tcPr>
          <w:p w14:paraId="6EF8A3BB" w14:textId="77777777" w:rsidR="006F641D" w:rsidRPr="0004580E" w:rsidRDefault="006F641D" w:rsidP="006F641D">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pacing w:val="-7"/>
                <w:sz w:val="18"/>
                <w:szCs w:val="18"/>
              </w:rPr>
            </w:pPr>
            <w:r w:rsidRPr="0004580E">
              <w:rPr>
                <w:rFonts w:eastAsia="Times New Roman" w:cstheme="minorHAnsi"/>
                <w:color w:val="000000" w:themeColor="text1"/>
                <w:spacing w:val="-7"/>
                <w:sz w:val="18"/>
                <w:szCs w:val="18"/>
              </w:rPr>
              <w:t>Kullanan Kişi Sayısı</w:t>
            </w:r>
          </w:p>
        </w:tc>
      </w:tr>
      <w:tr w:rsidR="005131C2" w:rsidRPr="00FB6EF9" w14:paraId="450BE89A" w14:textId="77777777" w:rsidTr="00F944C6">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256" w:type="dxa"/>
            <w:shd w:val="clear" w:color="auto" w:fill="FFFFFF" w:themeFill="background1"/>
            <w:vAlign w:val="center"/>
          </w:tcPr>
          <w:p w14:paraId="5DA5E275" w14:textId="77777777" w:rsidR="006F641D" w:rsidRPr="0004580E" w:rsidRDefault="006F641D" w:rsidP="008055DE">
            <w:pPr>
              <w:spacing w:after="120" w:line="276" w:lineRule="auto"/>
              <w:contextualSpacing/>
              <w:rPr>
                <w:rFonts w:eastAsia="Times New Roman" w:cstheme="minorHAnsi"/>
                <w:color w:val="000000" w:themeColor="text1"/>
                <w:spacing w:val="-7"/>
                <w:sz w:val="18"/>
                <w:szCs w:val="18"/>
              </w:rPr>
            </w:pPr>
            <w:r w:rsidRPr="0004580E">
              <w:rPr>
                <w:rFonts w:eastAsia="Times New Roman" w:cstheme="minorHAnsi"/>
                <w:color w:val="000000" w:themeColor="text1"/>
                <w:spacing w:val="-7"/>
                <w:sz w:val="18"/>
                <w:szCs w:val="18"/>
              </w:rPr>
              <w:t>Hizmet Alanları</w:t>
            </w:r>
          </w:p>
        </w:tc>
        <w:tc>
          <w:tcPr>
            <w:tcW w:w="2256" w:type="dxa"/>
            <w:shd w:val="clear" w:color="auto" w:fill="FFFFFF" w:themeFill="background1"/>
            <w:vAlign w:val="center"/>
          </w:tcPr>
          <w:p w14:paraId="3FED99A4" w14:textId="77777777" w:rsidR="006F641D" w:rsidRPr="0004580E" w:rsidRDefault="006F641D" w:rsidP="006F641D">
            <w:pPr>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pacing w:val="-7"/>
                <w:sz w:val="18"/>
                <w:szCs w:val="18"/>
              </w:rPr>
            </w:pPr>
            <w:r w:rsidRPr="0004580E">
              <w:rPr>
                <w:rFonts w:eastAsia="Times New Roman" w:cstheme="minorHAnsi"/>
                <w:color w:val="000000" w:themeColor="text1"/>
                <w:spacing w:val="-7"/>
                <w:sz w:val="18"/>
                <w:szCs w:val="18"/>
              </w:rPr>
              <w:t>10</w:t>
            </w:r>
          </w:p>
        </w:tc>
        <w:tc>
          <w:tcPr>
            <w:tcW w:w="2257" w:type="dxa"/>
            <w:shd w:val="clear" w:color="auto" w:fill="FFFFFF" w:themeFill="background1"/>
            <w:vAlign w:val="center"/>
          </w:tcPr>
          <w:p w14:paraId="192BFB14" w14:textId="77777777" w:rsidR="006F641D" w:rsidRPr="0004580E" w:rsidRDefault="006F641D" w:rsidP="006F641D">
            <w:pPr>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pacing w:val="-7"/>
                <w:sz w:val="18"/>
                <w:szCs w:val="18"/>
              </w:rPr>
            </w:pPr>
            <w:r w:rsidRPr="0004580E">
              <w:rPr>
                <w:rFonts w:eastAsia="Times New Roman" w:cstheme="minorHAnsi"/>
                <w:color w:val="000000" w:themeColor="text1"/>
                <w:spacing w:val="-7"/>
                <w:sz w:val="18"/>
                <w:szCs w:val="18"/>
              </w:rPr>
              <w:t>212</w:t>
            </w:r>
          </w:p>
        </w:tc>
        <w:tc>
          <w:tcPr>
            <w:tcW w:w="2257" w:type="dxa"/>
            <w:shd w:val="clear" w:color="auto" w:fill="FFFFFF" w:themeFill="background1"/>
            <w:vAlign w:val="center"/>
          </w:tcPr>
          <w:p w14:paraId="474BE137" w14:textId="413C7440" w:rsidR="006F641D" w:rsidRPr="0004580E" w:rsidRDefault="005068D3" w:rsidP="006F641D">
            <w:pPr>
              <w:spacing w:after="120" w:line="276" w:lineRule="auto"/>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pacing w:val="-7"/>
                <w:sz w:val="18"/>
                <w:szCs w:val="18"/>
              </w:rPr>
            </w:pPr>
            <w:r w:rsidRPr="0004580E">
              <w:rPr>
                <w:rFonts w:eastAsia="Times New Roman" w:cstheme="minorHAnsi"/>
                <w:color w:val="000000" w:themeColor="text1"/>
                <w:spacing w:val="-7"/>
                <w:sz w:val="18"/>
                <w:szCs w:val="18"/>
              </w:rPr>
              <w:t>14</w:t>
            </w:r>
          </w:p>
        </w:tc>
      </w:tr>
      <w:tr w:rsidR="005131C2" w:rsidRPr="00FB6EF9" w14:paraId="0A119C9D" w14:textId="77777777" w:rsidTr="00F944C6">
        <w:trPr>
          <w:trHeight w:val="367"/>
        </w:trPr>
        <w:tc>
          <w:tcPr>
            <w:cnfStyle w:val="001000000000" w:firstRow="0" w:lastRow="0" w:firstColumn="1" w:lastColumn="0" w:oddVBand="0" w:evenVBand="0" w:oddHBand="0" w:evenHBand="0" w:firstRowFirstColumn="0" w:firstRowLastColumn="0" w:lastRowFirstColumn="0" w:lastRowLastColumn="0"/>
            <w:tcW w:w="2256" w:type="dxa"/>
            <w:shd w:val="clear" w:color="auto" w:fill="FFFFFF" w:themeFill="background1"/>
            <w:vAlign w:val="center"/>
          </w:tcPr>
          <w:p w14:paraId="74E72BD1" w14:textId="77777777" w:rsidR="006F641D" w:rsidRPr="0004580E" w:rsidRDefault="008055DE" w:rsidP="008055DE">
            <w:pPr>
              <w:spacing w:after="120" w:line="276" w:lineRule="auto"/>
              <w:contextualSpacing/>
              <w:rPr>
                <w:rFonts w:eastAsia="Times New Roman" w:cstheme="minorHAnsi"/>
                <w:b w:val="0"/>
                <w:spacing w:val="-7"/>
                <w:sz w:val="18"/>
                <w:szCs w:val="18"/>
              </w:rPr>
            </w:pPr>
            <w:r w:rsidRPr="0004580E">
              <w:rPr>
                <w:rFonts w:eastAsia="Times New Roman" w:cstheme="minorHAnsi"/>
                <w:spacing w:val="-7"/>
                <w:sz w:val="18"/>
                <w:szCs w:val="18"/>
              </w:rPr>
              <w:t>Toplam</w:t>
            </w:r>
          </w:p>
        </w:tc>
        <w:tc>
          <w:tcPr>
            <w:tcW w:w="2256" w:type="dxa"/>
            <w:shd w:val="clear" w:color="auto" w:fill="FFFFFF" w:themeFill="background1"/>
            <w:vAlign w:val="center"/>
          </w:tcPr>
          <w:p w14:paraId="6388E2E4" w14:textId="77777777" w:rsidR="006F641D" w:rsidRPr="0004580E" w:rsidRDefault="006F641D" w:rsidP="006F641D">
            <w:pPr>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pacing w:val="-7"/>
                <w:sz w:val="18"/>
                <w:szCs w:val="18"/>
              </w:rPr>
            </w:pPr>
            <w:r w:rsidRPr="0004580E">
              <w:rPr>
                <w:rFonts w:eastAsia="Times New Roman" w:cstheme="minorHAnsi"/>
                <w:b/>
                <w:spacing w:val="-7"/>
                <w:sz w:val="18"/>
                <w:szCs w:val="18"/>
              </w:rPr>
              <w:t>10</w:t>
            </w:r>
          </w:p>
        </w:tc>
        <w:tc>
          <w:tcPr>
            <w:tcW w:w="2257" w:type="dxa"/>
            <w:shd w:val="clear" w:color="auto" w:fill="FFFFFF" w:themeFill="background1"/>
            <w:vAlign w:val="center"/>
          </w:tcPr>
          <w:p w14:paraId="1575294F" w14:textId="77777777" w:rsidR="006F641D" w:rsidRPr="0004580E" w:rsidRDefault="006F641D" w:rsidP="006F641D">
            <w:pPr>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pacing w:val="-7"/>
                <w:sz w:val="18"/>
                <w:szCs w:val="18"/>
              </w:rPr>
            </w:pPr>
            <w:r w:rsidRPr="0004580E">
              <w:rPr>
                <w:rFonts w:eastAsia="Times New Roman" w:cstheme="minorHAnsi"/>
                <w:b/>
                <w:spacing w:val="-7"/>
                <w:sz w:val="18"/>
                <w:szCs w:val="18"/>
              </w:rPr>
              <w:t>212</w:t>
            </w:r>
          </w:p>
        </w:tc>
        <w:tc>
          <w:tcPr>
            <w:tcW w:w="2257" w:type="dxa"/>
            <w:shd w:val="clear" w:color="auto" w:fill="FFFFFF" w:themeFill="background1"/>
            <w:vAlign w:val="center"/>
          </w:tcPr>
          <w:p w14:paraId="4ABE856E" w14:textId="01B4CFB0" w:rsidR="006F641D" w:rsidRPr="0004580E" w:rsidRDefault="005068D3" w:rsidP="006F641D">
            <w:pPr>
              <w:spacing w:after="120" w:line="276" w:lineRule="auto"/>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pacing w:val="-7"/>
                <w:sz w:val="18"/>
                <w:szCs w:val="18"/>
              </w:rPr>
            </w:pPr>
            <w:r w:rsidRPr="0004580E">
              <w:rPr>
                <w:rFonts w:eastAsia="Times New Roman" w:cstheme="minorHAnsi"/>
                <w:b/>
                <w:spacing w:val="-7"/>
                <w:sz w:val="18"/>
                <w:szCs w:val="18"/>
              </w:rPr>
              <w:t>14</w:t>
            </w:r>
          </w:p>
        </w:tc>
      </w:tr>
    </w:tbl>
    <w:p w14:paraId="60B1E9BB" w14:textId="0A18485A" w:rsidR="00F217B9" w:rsidRPr="00FB6EF9" w:rsidRDefault="006F641D" w:rsidP="00F217B9">
      <w:pPr>
        <w:spacing w:line="276" w:lineRule="auto"/>
        <w:rPr>
          <w:rFonts w:cstheme="minorHAnsi"/>
          <w:b/>
          <w:color w:val="44546A" w:themeColor="text2"/>
          <w:sz w:val="18"/>
          <w:szCs w:val="18"/>
          <w:lang w:eastAsia="tr-TR"/>
        </w:rPr>
      </w:pPr>
      <w:r w:rsidRPr="00FB6EF9">
        <w:rPr>
          <w:rFonts w:cstheme="minorHAnsi"/>
          <w:b/>
          <w:color w:val="44546A" w:themeColor="text2"/>
          <w:sz w:val="18"/>
          <w:szCs w:val="18"/>
          <w:lang w:eastAsia="tr-TR"/>
        </w:rPr>
        <w:t>Tablo 1- Strateji Geliştirme Daire Başkanlığı Hizmet Alanları</w:t>
      </w:r>
    </w:p>
    <w:p w14:paraId="24609BB4" w14:textId="77777777" w:rsidR="00F217B9" w:rsidRPr="00FB6EF9" w:rsidRDefault="00F217B9" w:rsidP="00F217B9">
      <w:pPr>
        <w:spacing w:line="276" w:lineRule="auto"/>
        <w:rPr>
          <w:rFonts w:cstheme="minorHAnsi"/>
          <w:lang w:eastAsia="tr-TR"/>
        </w:rPr>
      </w:pPr>
    </w:p>
    <w:tbl>
      <w:tblPr>
        <w:tblStyle w:val="KlavuzuTablo4-Vurgu2"/>
        <w:tblpPr w:leftFromText="141" w:rightFromText="141" w:vertAnchor="text" w:horzAnchor="margin" w:tblpY="264"/>
        <w:tblW w:w="908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29"/>
        <w:gridCol w:w="3029"/>
        <w:gridCol w:w="3031"/>
      </w:tblGrid>
      <w:tr w:rsidR="008055DE" w:rsidRPr="00FB6EF9" w14:paraId="208DCD43" w14:textId="77777777" w:rsidTr="00F944C6">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3029" w:type="dxa"/>
            <w:tcBorders>
              <w:top w:val="none" w:sz="0" w:space="0" w:color="auto"/>
              <w:left w:val="none" w:sz="0" w:space="0" w:color="auto"/>
              <w:bottom w:val="single" w:sz="2" w:space="0" w:color="auto"/>
              <w:right w:val="none" w:sz="0" w:space="0" w:color="auto"/>
            </w:tcBorders>
            <w:shd w:val="clear" w:color="auto" w:fill="BFBFBF" w:themeFill="background1" w:themeFillShade="BF"/>
            <w:vAlign w:val="center"/>
          </w:tcPr>
          <w:p w14:paraId="29420A08" w14:textId="2654EE52" w:rsidR="008055DE" w:rsidRPr="00FB6EF9" w:rsidRDefault="00361D41" w:rsidP="00C84220">
            <w:pPr>
              <w:tabs>
                <w:tab w:val="left" w:pos="0"/>
                <w:tab w:val="left" w:pos="709"/>
              </w:tabs>
              <w:spacing w:line="276" w:lineRule="auto"/>
              <w:rPr>
                <w:rFonts w:eastAsia="Times New Roman" w:cstheme="minorHAnsi"/>
                <w:color w:val="000000" w:themeColor="text1"/>
                <w:sz w:val="18"/>
                <w:szCs w:val="18"/>
              </w:rPr>
            </w:pPr>
            <w:r w:rsidRPr="00FB6EF9">
              <w:rPr>
                <w:rFonts w:eastAsia="Times New Roman" w:cstheme="minorHAnsi"/>
                <w:bCs w:val="0"/>
                <w:color w:val="000000" w:themeColor="text1"/>
                <w:sz w:val="18"/>
                <w:szCs w:val="18"/>
              </w:rPr>
              <w:t>Arşiv Alanı</w:t>
            </w:r>
          </w:p>
        </w:tc>
        <w:tc>
          <w:tcPr>
            <w:tcW w:w="3029" w:type="dxa"/>
            <w:tcBorders>
              <w:top w:val="none" w:sz="0" w:space="0" w:color="auto"/>
              <w:left w:val="none" w:sz="0" w:space="0" w:color="auto"/>
              <w:bottom w:val="single" w:sz="2" w:space="0" w:color="auto"/>
              <w:right w:val="none" w:sz="0" w:space="0" w:color="auto"/>
            </w:tcBorders>
            <w:shd w:val="clear" w:color="auto" w:fill="BFBFBF" w:themeFill="background1" w:themeFillShade="BF"/>
            <w:vAlign w:val="center"/>
          </w:tcPr>
          <w:p w14:paraId="65878CE0" w14:textId="77777777" w:rsidR="008055DE" w:rsidRPr="00FB6EF9" w:rsidRDefault="008055DE" w:rsidP="00C84220">
            <w:pPr>
              <w:tabs>
                <w:tab w:val="left" w:pos="0"/>
                <w:tab w:val="left" w:pos="709"/>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FB6EF9">
              <w:rPr>
                <w:rFonts w:eastAsia="Times New Roman" w:cstheme="minorHAnsi"/>
                <w:bCs w:val="0"/>
                <w:color w:val="000000" w:themeColor="text1"/>
                <w:sz w:val="18"/>
                <w:szCs w:val="18"/>
              </w:rPr>
              <w:t>Adet</w:t>
            </w:r>
          </w:p>
        </w:tc>
        <w:tc>
          <w:tcPr>
            <w:tcW w:w="3031" w:type="dxa"/>
            <w:tcBorders>
              <w:top w:val="none" w:sz="0" w:space="0" w:color="auto"/>
              <w:left w:val="none" w:sz="0" w:space="0" w:color="auto"/>
              <w:bottom w:val="single" w:sz="2" w:space="0" w:color="auto"/>
              <w:right w:val="none" w:sz="0" w:space="0" w:color="auto"/>
            </w:tcBorders>
            <w:shd w:val="clear" w:color="auto" w:fill="BFBFBF" w:themeFill="background1" w:themeFillShade="BF"/>
            <w:vAlign w:val="center"/>
          </w:tcPr>
          <w:p w14:paraId="1C346184" w14:textId="77777777" w:rsidR="008055DE" w:rsidRPr="00FB6EF9" w:rsidRDefault="008055DE" w:rsidP="00C84220">
            <w:pPr>
              <w:tabs>
                <w:tab w:val="left" w:pos="0"/>
                <w:tab w:val="left" w:pos="709"/>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18"/>
                <w:szCs w:val="18"/>
              </w:rPr>
            </w:pPr>
            <w:r w:rsidRPr="00FB6EF9">
              <w:rPr>
                <w:rFonts w:eastAsia="Times New Roman" w:cstheme="minorHAnsi"/>
                <w:bCs w:val="0"/>
                <w:color w:val="000000" w:themeColor="text1"/>
                <w:sz w:val="18"/>
                <w:szCs w:val="18"/>
              </w:rPr>
              <w:t xml:space="preserve">Alan </w:t>
            </w:r>
            <w:r w:rsidRPr="00FB6EF9">
              <w:rPr>
                <w:rFonts w:eastAsia="Times New Roman" w:cstheme="minorHAnsi"/>
                <w:bCs w:val="0"/>
                <w:iCs/>
                <w:color w:val="000000" w:themeColor="text1"/>
                <w:sz w:val="18"/>
                <w:szCs w:val="18"/>
              </w:rPr>
              <w:t>(</w:t>
            </w:r>
            <w:r w:rsidRPr="00FB6EF9">
              <w:rPr>
                <w:rFonts w:eastAsia="Times New Roman" w:cstheme="minorHAnsi"/>
                <w:bCs w:val="0"/>
                <w:color w:val="000000" w:themeColor="text1"/>
                <w:sz w:val="18"/>
                <w:szCs w:val="18"/>
              </w:rPr>
              <w:t>m²)</w:t>
            </w:r>
          </w:p>
        </w:tc>
      </w:tr>
      <w:tr w:rsidR="008055DE" w:rsidRPr="00FB6EF9" w14:paraId="00A8E2F5" w14:textId="77777777" w:rsidTr="00F944C6">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029" w:type="dxa"/>
            <w:shd w:val="clear" w:color="auto" w:fill="FFFFFF" w:themeFill="background1"/>
            <w:vAlign w:val="center"/>
          </w:tcPr>
          <w:p w14:paraId="7B0841AD" w14:textId="5D5DC487" w:rsidR="008055DE" w:rsidRPr="00FB6EF9" w:rsidRDefault="00F121BA" w:rsidP="00C84220">
            <w:pPr>
              <w:tabs>
                <w:tab w:val="left" w:pos="0"/>
                <w:tab w:val="left" w:pos="709"/>
              </w:tabs>
              <w:spacing w:line="276" w:lineRule="auto"/>
              <w:rPr>
                <w:rFonts w:eastAsia="Times New Roman" w:cstheme="minorHAnsi"/>
                <w:color w:val="000000" w:themeColor="text1"/>
                <w:sz w:val="18"/>
                <w:szCs w:val="18"/>
              </w:rPr>
            </w:pPr>
            <w:r w:rsidRPr="00FB6EF9">
              <w:rPr>
                <w:rFonts w:eastAsia="Times New Roman" w:cstheme="minorHAnsi"/>
                <w:bCs w:val="0"/>
                <w:color w:val="000000" w:themeColor="text1"/>
                <w:sz w:val="18"/>
                <w:szCs w:val="18"/>
              </w:rPr>
              <w:t>Arşiv Alanı</w:t>
            </w:r>
          </w:p>
        </w:tc>
        <w:tc>
          <w:tcPr>
            <w:tcW w:w="3029" w:type="dxa"/>
            <w:shd w:val="clear" w:color="auto" w:fill="FFFFFF" w:themeFill="background1"/>
            <w:vAlign w:val="center"/>
          </w:tcPr>
          <w:p w14:paraId="06CC8ED9" w14:textId="77777777" w:rsidR="008055DE" w:rsidRPr="00FB6EF9" w:rsidRDefault="008055DE" w:rsidP="00C84220">
            <w:pPr>
              <w:tabs>
                <w:tab w:val="left" w:pos="0"/>
                <w:tab w:val="left" w:pos="709"/>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rPr>
            </w:pPr>
            <w:r w:rsidRPr="00FB6EF9">
              <w:rPr>
                <w:rFonts w:eastAsia="Times New Roman" w:cstheme="minorHAnsi"/>
                <w:color w:val="000000" w:themeColor="text1"/>
                <w:sz w:val="18"/>
                <w:szCs w:val="18"/>
              </w:rPr>
              <w:t>1</w:t>
            </w:r>
          </w:p>
        </w:tc>
        <w:tc>
          <w:tcPr>
            <w:tcW w:w="3031" w:type="dxa"/>
            <w:shd w:val="clear" w:color="auto" w:fill="FFFFFF" w:themeFill="background1"/>
            <w:vAlign w:val="center"/>
          </w:tcPr>
          <w:p w14:paraId="7090DE31" w14:textId="77777777" w:rsidR="008055DE" w:rsidRPr="00FB6EF9" w:rsidRDefault="008055DE" w:rsidP="00C84220">
            <w:pPr>
              <w:tabs>
                <w:tab w:val="left" w:pos="0"/>
                <w:tab w:val="left" w:pos="709"/>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18"/>
                <w:szCs w:val="18"/>
              </w:rPr>
            </w:pPr>
            <w:r w:rsidRPr="00FB6EF9">
              <w:rPr>
                <w:rFonts w:eastAsia="Times New Roman" w:cstheme="minorHAnsi"/>
                <w:color w:val="000000" w:themeColor="text1"/>
                <w:sz w:val="18"/>
                <w:szCs w:val="18"/>
              </w:rPr>
              <w:t>82,68</w:t>
            </w:r>
          </w:p>
        </w:tc>
      </w:tr>
      <w:tr w:rsidR="008055DE" w:rsidRPr="00FB6EF9" w14:paraId="309ECCED" w14:textId="77777777" w:rsidTr="00F944C6">
        <w:trPr>
          <w:trHeight w:val="372"/>
        </w:trPr>
        <w:tc>
          <w:tcPr>
            <w:cnfStyle w:val="001000000000" w:firstRow="0" w:lastRow="0" w:firstColumn="1" w:lastColumn="0" w:oddVBand="0" w:evenVBand="0" w:oddHBand="0" w:evenHBand="0" w:firstRowFirstColumn="0" w:firstRowLastColumn="0" w:lastRowFirstColumn="0" w:lastRowLastColumn="0"/>
            <w:tcW w:w="3029" w:type="dxa"/>
            <w:vAlign w:val="center"/>
          </w:tcPr>
          <w:p w14:paraId="6A178CDF" w14:textId="77777777" w:rsidR="008055DE" w:rsidRPr="00FB6EF9" w:rsidRDefault="008055DE" w:rsidP="00C84220">
            <w:pPr>
              <w:tabs>
                <w:tab w:val="left" w:pos="0"/>
                <w:tab w:val="left" w:pos="709"/>
              </w:tabs>
              <w:spacing w:line="276" w:lineRule="auto"/>
              <w:rPr>
                <w:rFonts w:eastAsia="Times New Roman" w:cstheme="minorHAnsi"/>
                <w:b w:val="0"/>
                <w:color w:val="754F8D"/>
                <w:sz w:val="18"/>
                <w:szCs w:val="18"/>
              </w:rPr>
            </w:pPr>
            <w:r w:rsidRPr="00FB6EF9">
              <w:rPr>
                <w:rFonts w:eastAsia="Times New Roman" w:cstheme="minorHAnsi"/>
                <w:color w:val="000000"/>
                <w:sz w:val="18"/>
                <w:szCs w:val="18"/>
              </w:rPr>
              <w:t>Toplam</w:t>
            </w:r>
          </w:p>
        </w:tc>
        <w:tc>
          <w:tcPr>
            <w:tcW w:w="3029" w:type="dxa"/>
            <w:vAlign w:val="center"/>
          </w:tcPr>
          <w:p w14:paraId="248425E0" w14:textId="77777777" w:rsidR="008055DE" w:rsidRPr="00FB6EF9" w:rsidRDefault="008055DE" w:rsidP="00C84220">
            <w:pPr>
              <w:tabs>
                <w:tab w:val="left" w:pos="0"/>
                <w:tab w:val="left" w:pos="709"/>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754F8D"/>
                <w:sz w:val="18"/>
                <w:szCs w:val="18"/>
              </w:rPr>
            </w:pPr>
            <w:r w:rsidRPr="00FB6EF9">
              <w:rPr>
                <w:rFonts w:eastAsia="Times New Roman" w:cstheme="minorHAnsi"/>
                <w:b/>
                <w:color w:val="000000"/>
                <w:sz w:val="18"/>
                <w:szCs w:val="18"/>
              </w:rPr>
              <w:t>1</w:t>
            </w:r>
          </w:p>
        </w:tc>
        <w:tc>
          <w:tcPr>
            <w:tcW w:w="3031" w:type="dxa"/>
            <w:vAlign w:val="center"/>
          </w:tcPr>
          <w:p w14:paraId="7CADBFAA" w14:textId="77777777" w:rsidR="008055DE" w:rsidRPr="00FB6EF9" w:rsidRDefault="008055DE" w:rsidP="00C84220">
            <w:pPr>
              <w:tabs>
                <w:tab w:val="left" w:pos="0"/>
                <w:tab w:val="left" w:pos="709"/>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color w:val="754F8D"/>
                <w:sz w:val="18"/>
                <w:szCs w:val="18"/>
              </w:rPr>
            </w:pPr>
            <w:r w:rsidRPr="00FB6EF9">
              <w:rPr>
                <w:rFonts w:eastAsia="Times New Roman" w:cstheme="minorHAnsi"/>
                <w:b/>
                <w:color w:val="000000"/>
                <w:sz w:val="18"/>
                <w:szCs w:val="18"/>
              </w:rPr>
              <w:t>82,68</w:t>
            </w:r>
          </w:p>
        </w:tc>
      </w:tr>
    </w:tbl>
    <w:p w14:paraId="572876CA" w14:textId="5009E80C" w:rsidR="008055DE" w:rsidRPr="00FB6EF9" w:rsidRDefault="008055DE" w:rsidP="00F217B9">
      <w:pPr>
        <w:spacing w:line="276" w:lineRule="auto"/>
        <w:rPr>
          <w:rFonts w:cstheme="minorHAnsi"/>
          <w:b/>
          <w:color w:val="44546A" w:themeColor="text2"/>
          <w:sz w:val="18"/>
          <w:szCs w:val="18"/>
          <w:lang w:eastAsia="tr-TR"/>
        </w:rPr>
      </w:pPr>
      <w:r w:rsidRPr="00FB6EF9">
        <w:rPr>
          <w:rFonts w:cstheme="minorHAnsi"/>
          <w:b/>
          <w:color w:val="44546A" w:themeColor="text2"/>
          <w:sz w:val="18"/>
          <w:szCs w:val="18"/>
          <w:lang w:eastAsia="tr-TR"/>
        </w:rPr>
        <w:t>Tablo 2- Strat</w:t>
      </w:r>
      <w:r w:rsidR="005C5885" w:rsidRPr="00FB6EF9">
        <w:rPr>
          <w:rFonts w:cstheme="minorHAnsi"/>
          <w:b/>
          <w:color w:val="44546A" w:themeColor="text2"/>
          <w:sz w:val="18"/>
          <w:szCs w:val="18"/>
          <w:lang w:eastAsia="tr-TR"/>
        </w:rPr>
        <w:t>eji Geliştirme Daire Başkanlığı</w:t>
      </w:r>
      <w:r w:rsidRPr="00FB6EF9">
        <w:rPr>
          <w:rFonts w:cstheme="minorHAnsi"/>
          <w:b/>
          <w:color w:val="44546A" w:themeColor="text2"/>
          <w:sz w:val="18"/>
          <w:szCs w:val="18"/>
          <w:lang w:eastAsia="tr-TR"/>
        </w:rPr>
        <w:t xml:space="preserve"> Arşiv</w:t>
      </w:r>
      <w:r w:rsidR="00C92E82" w:rsidRPr="00FB6EF9">
        <w:rPr>
          <w:rFonts w:cstheme="minorHAnsi"/>
          <w:b/>
          <w:color w:val="44546A" w:themeColor="text2"/>
          <w:sz w:val="18"/>
          <w:szCs w:val="18"/>
          <w:lang w:eastAsia="tr-TR"/>
        </w:rPr>
        <w:t xml:space="preserve"> Alanı</w:t>
      </w:r>
    </w:p>
    <w:p w14:paraId="57FF8CE4" w14:textId="77777777" w:rsidR="00196883" w:rsidRDefault="00196883" w:rsidP="001706AD">
      <w:pPr>
        <w:pStyle w:val="Balk3"/>
        <w:rPr>
          <w:rFonts w:asciiTheme="minorHAnsi" w:hAnsiTheme="minorHAnsi" w:cstheme="minorHAnsi"/>
          <w:b/>
          <w:color w:val="auto"/>
          <w:lang w:eastAsia="tr-TR"/>
        </w:rPr>
      </w:pPr>
      <w:bookmarkStart w:id="23" w:name="_Toc188526882"/>
    </w:p>
    <w:p w14:paraId="39251AE7" w14:textId="40E2CDD7" w:rsidR="00F10E5D" w:rsidRPr="00FB6EF9" w:rsidRDefault="00F10E5D" w:rsidP="00196883">
      <w:pPr>
        <w:pStyle w:val="Balk3"/>
        <w:spacing w:line="240" w:lineRule="auto"/>
        <w:rPr>
          <w:rFonts w:asciiTheme="minorHAnsi" w:hAnsiTheme="minorHAnsi" w:cstheme="minorHAnsi"/>
          <w:b/>
          <w:color w:val="auto"/>
          <w:lang w:eastAsia="tr-TR"/>
        </w:rPr>
      </w:pPr>
      <w:r w:rsidRPr="00FB6EF9">
        <w:rPr>
          <w:rFonts w:asciiTheme="minorHAnsi" w:hAnsiTheme="minorHAnsi" w:cstheme="minorHAnsi"/>
          <w:b/>
          <w:color w:val="auto"/>
          <w:lang w:eastAsia="tr-TR"/>
        </w:rPr>
        <w:t>1.3.2-Teşkilat Yapısı</w:t>
      </w:r>
      <w:bookmarkEnd w:id="23"/>
    </w:p>
    <w:p w14:paraId="15A4543F" w14:textId="77777777" w:rsidR="00F944C6" w:rsidRPr="00FB6EF9" w:rsidRDefault="00F944C6" w:rsidP="00196883">
      <w:pPr>
        <w:pStyle w:val="AralkYok"/>
        <w:rPr>
          <w:rFonts w:cstheme="minorHAnsi"/>
        </w:rPr>
      </w:pPr>
    </w:p>
    <w:p w14:paraId="5F85F4C5" w14:textId="77777777" w:rsidR="00F10E5D" w:rsidRPr="00FB6EF9" w:rsidRDefault="00F10E5D" w:rsidP="00196883">
      <w:pPr>
        <w:spacing w:line="240" w:lineRule="auto"/>
        <w:jc w:val="both"/>
        <w:rPr>
          <w:rFonts w:cstheme="minorHAnsi"/>
        </w:rPr>
      </w:pPr>
      <w:r w:rsidRPr="00FB6EF9">
        <w:rPr>
          <w:rFonts w:cstheme="minorHAnsi"/>
        </w:rPr>
        <w:t>Strateji Geliştirme Daire Başkanlığımızda Organizasyon yapısı Strateji Geliştirme Birimlerinin Çalışma Usul ve Esasları Hakkında Yönetmeliğine göre;</w:t>
      </w:r>
    </w:p>
    <w:p w14:paraId="310C1624" w14:textId="624E3179" w:rsidR="00F10E5D" w:rsidRPr="00FB6EF9" w:rsidRDefault="00F10E5D" w:rsidP="00196883">
      <w:pPr>
        <w:pStyle w:val="AralkYok"/>
        <w:numPr>
          <w:ilvl w:val="0"/>
          <w:numId w:val="36"/>
        </w:numPr>
      </w:pPr>
      <w:r w:rsidRPr="00FB6EF9">
        <w:t>Stratejik Planlama ve Yönetim Şube Müdürlüğü</w:t>
      </w:r>
      <w:r w:rsidR="00AD743A">
        <w:t>,</w:t>
      </w:r>
    </w:p>
    <w:p w14:paraId="37BA1E1F" w14:textId="6CCCE617" w:rsidR="00F10E5D" w:rsidRPr="00FB6EF9" w:rsidRDefault="00F10E5D" w:rsidP="00196883">
      <w:pPr>
        <w:pStyle w:val="AralkYok"/>
        <w:numPr>
          <w:ilvl w:val="0"/>
          <w:numId w:val="36"/>
        </w:numPr>
      </w:pPr>
      <w:r w:rsidRPr="00FB6EF9">
        <w:t>Bütçe ve Performans Programı Şube Müdürlüğü</w:t>
      </w:r>
      <w:r w:rsidR="00AD743A">
        <w:t>,</w:t>
      </w:r>
    </w:p>
    <w:p w14:paraId="7A226A31" w14:textId="0BA3F938" w:rsidR="00F10E5D" w:rsidRPr="00FB6EF9" w:rsidRDefault="00F10E5D" w:rsidP="00196883">
      <w:pPr>
        <w:pStyle w:val="AralkYok"/>
        <w:numPr>
          <w:ilvl w:val="0"/>
          <w:numId w:val="36"/>
        </w:numPr>
      </w:pPr>
      <w:r w:rsidRPr="00FB6EF9">
        <w:t>Muhasebe-Kesin Hesap ve Raporlama Şube Müdürlüğü</w:t>
      </w:r>
      <w:r w:rsidR="00AD743A">
        <w:t>,</w:t>
      </w:r>
    </w:p>
    <w:p w14:paraId="1550DF53" w14:textId="277AC265" w:rsidR="00F10E5D" w:rsidRDefault="00F10E5D" w:rsidP="00196883">
      <w:pPr>
        <w:pStyle w:val="AralkYok"/>
        <w:numPr>
          <w:ilvl w:val="0"/>
          <w:numId w:val="36"/>
        </w:numPr>
      </w:pPr>
      <w:r w:rsidRPr="00FB6EF9">
        <w:t>İç Kontrol ve Ön Mali Kontrol Şube Müdürlüğünden oluşmaktadır.</w:t>
      </w:r>
    </w:p>
    <w:p w14:paraId="2B8062D3" w14:textId="77777777" w:rsidR="00196883" w:rsidRPr="00FB6EF9" w:rsidRDefault="00196883" w:rsidP="00196883">
      <w:pPr>
        <w:pStyle w:val="AralkYok"/>
        <w:ind w:left="720"/>
      </w:pPr>
    </w:p>
    <w:p w14:paraId="7ECA83AB" w14:textId="30228B4C" w:rsidR="00196883" w:rsidRDefault="00196883" w:rsidP="00196883">
      <w:pPr>
        <w:pStyle w:val="AralkYok"/>
        <w:keepNext/>
      </w:pPr>
      <w:r>
        <w:rPr>
          <w:noProof/>
        </w:rPr>
        <w:drawing>
          <wp:inline distT="0" distB="0" distL="0" distR="0" wp14:anchorId="190F597B" wp14:editId="4D6D5163">
            <wp:extent cx="5833110" cy="2554629"/>
            <wp:effectExtent l="38100" t="0" r="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6CF02D2" w14:textId="5F716946" w:rsidR="00196883" w:rsidRPr="00196883" w:rsidRDefault="00196883" w:rsidP="00196883">
      <w:pPr>
        <w:pStyle w:val="ResimYazs"/>
        <w:rPr>
          <w:rFonts w:cstheme="minorHAnsi"/>
          <w:sz w:val="16"/>
          <w:szCs w:val="16"/>
          <w:lang w:val="x-none" w:eastAsia="tr-TR"/>
        </w:rPr>
        <w:sectPr w:rsidR="00196883" w:rsidRPr="00196883" w:rsidSect="00BF4076">
          <w:headerReference w:type="default" r:id="rId15"/>
          <w:footerReference w:type="default" r:id="rId16"/>
          <w:headerReference w:type="first" r:id="rId17"/>
          <w:pgSz w:w="11906" w:h="16838" w:code="9"/>
          <w:pgMar w:top="1417" w:right="1417" w:bottom="1417" w:left="1417" w:header="708" w:footer="708" w:gutter="0"/>
          <w:pgNumType w:start="0"/>
          <w:cols w:space="708"/>
          <w:titlePg/>
          <w:docGrid w:linePitch="360"/>
        </w:sectPr>
      </w:pPr>
      <w:r w:rsidRPr="00196883">
        <w:rPr>
          <w:sz w:val="16"/>
          <w:szCs w:val="16"/>
        </w:rPr>
        <w:t xml:space="preserve">Şekil </w:t>
      </w:r>
      <w:r w:rsidR="00F95F38">
        <w:rPr>
          <w:sz w:val="16"/>
          <w:szCs w:val="16"/>
        </w:rPr>
        <w:fldChar w:fldCharType="begin"/>
      </w:r>
      <w:r w:rsidR="00F95F38">
        <w:rPr>
          <w:sz w:val="16"/>
          <w:szCs w:val="16"/>
        </w:rPr>
        <w:instrText xml:space="preserve"> SEQ Şekil \* ARABIC </w:instrText>
      </w:r>
      <w:r w:rsidR="00F95F38">
        <w:rPr>
          <w:sz w:val="16"/>
          <w:szCs w:val="16"/>
        </w:rPr>
        <w:fldChar w:fldCharType="separate"/>
      </w:r>
      <w:r w:rsidR="005A2193">
        <w:rPr>
          <w:noProof/>
          <w:sz w:val="16"/>
          <w:szCs w:val="16"/>
        </w:rPr>
        <w:t>1</w:t>
      </w:r>
      <w:r w:rsidR="00F95F38">
        <w:rPr>
          <w:sz w:val="16"/>
          <w:szCs w:val="16"/>
        </w:rPr>
        <w:fldChar w:fldCharType="end"/>
      </w:r>
      <w:r w:rsidRPr="00196883">
        <w:rPr>
          <w:sz w:val="16"/>
          <w:szCs w:val="16"/>
        </w:rPr>
        <w:t>- SGDB Teşkilat Yapısı</w:t>
      </w:r>
    </w:p>
    <w:p w14:paraId="50C8F2A4" w14:textId="77777777" w:rsidR="008B5A6D" w:rsidRDefault="008B5A6D" w:rsidP="008B5A6D">
      <w:pPr>
        <w:pStyle w:val="Balk3"/>
        <w:spacing w:line="276" w:lineRule="auto"/>
        <w:rPr>
          <w:rFonts w:asciiTheme="minorHAnsi" w:hAnsiTheme="minorHAnsi" w:cstheme="minorHAnsi"/>
          <w:b/>
          <w:color w:val="auto"/>
        </w:rPr>
      </w:pPr>
      <w:bookmarkStart w:id="24" w:name="_Toc188526883"/>
    </w:p>
    <w:p w14:paraId="5C529841" w14:textId="0BA19475" w:rsidR="00265812" w:rsidRPr="008B5A6D" w:rsidRDefault="0007633A" w:rsidP="008B5A6D">
      <w:pPr>
        <w:pStyle w:val="Balk3"/>
        <w:spacing w:line="276" w:lineRule="auto"/>
        <w:rPr>
          <w:rFonts w:asciiTheme="minorHAnsi" w:hAnsiTheme="minorHAnsi" w:cstheme="minorHAnsi"/>
          <w:b/>
          <w:color w:val="auto"/>
        </w:rPr>
      </w:pPr>
      <w:r>
        <w:rPr>
          <w:rFonts w:asciiTheme="minorHAnsi" w:hAnsiTheme="minorHAnsi" w:cstheme="minorHAnsi"/>
          <w:b/>
          <w:color w:val="auto"/>
        </w:rPr>
        <w:t>1</w:t>
      </w:r>
      <w:r w:rsidRPr="00FB6EF9">
        <w:rPr>
          <w:rFonts w:asciiTheme="minorHAnsi" w:hAnsiTheme="minorHAnsi" w:cstheme="minorHAnsi"/>
          <w:b/>
          <w:color w:val="auto"/>
        </w:rPr>
        <w:t>.3.3-Teknoloji ve Bilişim Alt Yapısı</w:t>
      </w:r>
      <w:bookmarkEnd w:id="24"/>
      <w:r w:rsidRPr="00FB6EF9">
        <w:rPr>
          <w:rFonts w:asciiTheme="minorHAnsi" w:hAnsiTheme="minorHAnsi" w:cstheme="minorHAnsi"/>
          <w:b/>
          <w:color w:val="auto"/>
        </w:rPr>
        <w:t xml:space="preserve"> </w:t>
      </w:r>
    </w:p>
    <w:p w14:paraId="6A918043" w14:textId="77777777" w:rsidR="0007633A" w:rsidRPr="00FB6EF9" w:rsidRDefault="0007633A" w:rsidP="00BF4076">
      <w:pPr>
        <w:spacing w:line="240" w:lineRule="auto"/>
        <w:jc w:val="both"/>
        <w:rPr>
          <w:rFonts w:cstheme="minorHAnsi"/>
        </w:rPr>
      </w:pPr>
      <w:r w:rsidRPr="00FB6EF9">
        <w:rPr>
          <w:rFonts w:cstheme="minorHAnsi"/>
        </w:rPr>
        <w:t>Başkanlığımız, verimli ve kaliteli kamu hizmeti sunmak amacıyla bilgi ve iletişim teknolojilerini etkin bir şekilde kullanmaktadır. Yıl içinde gerçekleştirilen faaliyetler (faaliyet raporu, performans programı, kurumsal mali durum ve beklentiler raporu ile diğer eğitim dokümanları) başkanlığımızın web adresinden (</w:t>
      </w:r>
      <w:hyperlink r:id="rId18" w:tgtFrame="_new" w:history="1">
        <w:r w:rsidRPr="00FB6EF9">
          <w:rPr>
            <w:rFonts w:cstheme="minorHAnsi"/>
          </w:rPr>
          <w:t>https://strateji.kastamonu.edu.tr</w:t>
        </w:r>
      </w:hyperlink>
      <w:r w:rsidRPr="00FB6EF9">
        <w:rPr>
          <w:rFonts w:cstheme="minorHAnsi"/>
        </w:rPr>
        <w:t>) harcama birimlerine ve kamuoyuna duyurulmaktadır.</w:t>
      </w:r>
    </w:p>
    <w:p w14:paraId="6AF273B0" w14:textId="77777777" w:rsidR="0007633A" w:rsidRPr="00FB6EF9" w:rsidRDefault="0007633A" w:rsidP="00553579">
      <w:pPr>
        <w:spacing w:line="240" w:lineRule="auto"/>
        <w:rPr>
          <w:rFonts w:cstheme="minorHAnsi"/>
          <w:b/>
          <w:sz w:val="24"/>
          <w:szCs w:val="24"/>
        </w:rPr>
      </w:pPr>
      <w:r w:rsidRPr="00FB6EF9">
        <w:rPr>
          <w:rFonts w:cstheme="minorHAnsi"/>
          <w:b/>
          <w:sz w:val="24"/>
          <w:szCs w:val="24"/>
        </w:rPr>
        <w:t xml:space="preserve">1.3.3.1- </w:t>
      </w:r>
      <w:r w:rsidRPr="00FB6EF9">
        <w:rPr>
          <w:rStyle w:val="Balk4Char"/>
          <w:rFonts w:asciiTheme="minorHAnsi" w:hAnsiTheme="minorHAnsi" w:cstheme="minorHAnsi"/>
          <w:b/>
          <w:i w:val="0"/>
          <w:color w:val="auto"/>
          <w:sz w:val="24"/>
          <w:szCs w:val="24"/>
        </w:rPr>
        <w:t>Yazılımlar</w:t>
      </w:r>
    </w:p>
    <w:p w14:paraId="724D0F9C" w14:textId="77777777" w:rsidR="0007633A" w:rsidRPr="00FB6EF9" w:rsidRDefault="0007633A" w:rsidP="00553579">
      <w:pPr>
        <w:spacing w:line="240" w:lineRule="auto"/>
        <w:jc w:val="both"/>
        <w:rPr>
          <w:rFonts w:cstheme="minorHAnsi"/>
        </w:rPr>
      </w:pPr>
      <w:r w:rsidRPr="00FB6EF9">
        <w:rPr>
          <w:rFonts w:cstheme="minorHAnsi"/>
        </w:rPr>
        <w:t>Strateji Geliştirme Daire Başkanlığı tarafından aşağıda ayrıntısı belirtilen yazılımlar kullanılmaktadır.</w:t>
      </w:r>
    </w:p>
    <w:p w14:paraId="115CCA70" w14:textId="77777777" w:rsidR="0007633A" w:rsidRPr="00FB6EF9" w:rsidRDefault="0007633A" w:rsidP="0007633A">
      <w:pPr>
        <w:spacing w:line="276" w:lineRule="auto"/>
        <w:rPr>
          <w:rFonts w:cstheme="minorHAnsi"/>
          <w:sz w:val="24"/>
          <w:szCs w:val="24"/>
          <w:u w:val="single"/>
        </w:rPr>
      </w:pPr>
      <w:r w:rsidRPr="00FB6EF9">
        <w:rPr>
          <w:rFonts w:cstheme="minorHAnsi"/>
          <w:noProof/>
          <w:sz w:val="24"/>
          <w:szCs w:val="24"/>
          <w:lang w:eastAsia="tr-TR"/>
        </w:rPr>
        <w:drawing>
          <wp:anchor distT="0" distB="0" distL="0" distR="107950" simplePos="0" relativeHeight="251731968" behindDoc="0" locked="0" layoutInCell="1" allowOverlap="1" wp14:anchorId="3297B967" wp14:editId="563FFAD6">
            <wp:simplePos x="0" y="0"/>
            <wp:positionH relativeFrom="margin">
              <wp:align>left</wp:align>
            </wp:positionH>
            <wp:positionV relativeFrom="paragraph">
              <wp:posOffset>287020</wp:posOffset>
            </wp:positionV>
            <wp:extent cx="1188085" cy="1076325"/>
            <wp:effectExtent l="0" t="0" r="0" b="0"/>
            <wp:wrapSquare wrapText="bothSides"/>
            <wp:docPr id="142" name="Resim 142" descr="Bkmy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Bkmyb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5242" cy="10826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EF9">
        <w:rPr>
          <w:rFonts w:cstheme="minorHAnsi"/>
          <w:b/>
          <w:sz w:val="24"/>
          <w:szCs w:val="24"/>
          <w:u w:val="single"/>
        </w:rPr>
        <w:t>Bütünleşik Kamu Mali Yönetim Bilişim Sistemi Projesi</w:t>
      </w:r>
      <w:r w:rsidRPr="00FB6EF9">
        <w:rPr>
          <w:rFonts w:cstheme="minorHAnsi"/>
          <w:sz w:val="24"/>
          <w:szCs w:val="24"/>
          <w:u w:val="single"/>
        </w:rPr>
        <w:t>:</w:t>
      </w:r>
    </w:p>
    <w:p w14:paraId="2FCEDA6B" w14:textId="5AAF2B5B" w:rsidR="0007633A" w:rsidRDefault="0007633A" w:rsidP="00BF4076">
      <w:pPr>
        <w:spacing w:line="240" w:lineRule="auto"/>
        <w:jc w:val="both"/>
        <w:rPr>
          <w:rFonts w:cstheme="minorHAnsi"/>
        </w:rPr>
      </w:pPr>
      <w:r w:rsidRPr="00FB6EF9">
        <w:rPr>
          <w:rFonts w:cstheme="minorHAnsi"/>
        </w:rPr>
        <w:t>5018 sayılı Kamu Mali Yönetimi ve Kontrol Kanunu'nda yer alan işlemlerin elektronik ortamda ve bütünleşik bir şekilde gerçekleştirilmesini sağlamak amacıyla, defter, kayıt, belge ve benzeri içeriklerin elektronik ortamda oluşturulması, kaydedilmesi, iletilmesi, muhafaza edilmesi ve ibraz edilmesi sağlanmaktadır. Muhasebe Kesin Hesap ve Raporlama Şube Müdürlüğü'nde yürütülen tüm işlemler bu sistem üzerinden yapılmaktadır</w:t>
      </w:r>
    </w:p>
    <w:p w14:paraId="2D9E0966" w14:textId="77777777" w:rsidR="0007633A" w:rsidRPr="00FB6EF9" w:rsidRDefault="0007633A" w:rsidP="0007633A">
      <w:pPr>
        <w:tabs>
          <w:tab w:val="left" w:pos="2763"/>
        </w:tabs>
        <w:spacing w:line="276" w:lineRule="auto"/>
        <w:jc w:val="both"/>
        <w:rPr>
          <w:rFonts w:cstheme="minorHAnsi"/>
          <w:sz w:val="24"/>
          <w:szCs w:val="24"/>
        </w:rPr>
      </w:pPr>
      <w:proofErr w:type="gramStart"/>
      <w:r w:rsidRPr="00FB6EF9">
        <w:rPr>
          <w:rFonts w:cstheme="minorHAnsi"/>
          <w:b/>
          <w:sz w:val="24"/>
          <w:szCs w:val="24"/>
          <w:u w:val="single"/>
        </w:rPr>
        <w:t>e</w:t>
      </w:r>
      <w:proofErr w:type="gramEnd"/>
      <w:r w:rsidRPr="00FB6EF9">
        <w:rPr>
          <w:rFonts w:cstheme="minorHAnsi"/>
          <w:b/>
          <w:sz w:val="24"/>
          <w:szCs w:val="24"/>
          <w:u w:val="single"/>
        </w:rPr>
        <w:t>-Bütçe Sistemi:</w:t>
      </w:r>
    </w:p>
    <w:p w14:paraId="22DB4F52" w14:textId="72438B08" w:rsidR="0007633A" w:rsidRPr="00FB6EF9" w:rsidRDefault="00BF4076" w:rsidP="00BF4076">
      <w:pPr>
        <w:spacing w:line="240" w:lineRule="auto"/>
        <w:jc w:val="both"/>
        <w:rPr>
          <w:rFonts w:cstheme="minorHAnsi"/>
        </w:rPr>
      </w:pPr>
      <w:r w:rsidRPr="00FB6EF9">
        <w:rPr>
          <w:rFonts w:cstheme="minorHAnsi"/>
          <w:noProof/>
          <w:lang w:eastAsia="tr-TR"/>
        </w:rPr>
        <w:drawing>
          <wp:anchor distT="0" distB="0" distL="0" distR="107950" simplePos="0" relativeHeight="251732992" behindDoc="0" locked="0" layoutInCell="1" allowOverlap="1" wp14:anchorId="6B4197A3" wp14:editId="43AB689E">
            <wp:simplePos x="0" y="0"/>
            <wp:positionH relativeFrom="column">
              <wp:posOffset>7620</wp:posOffset>
            </wp:positionH>
            <wp:positionV relativeFrom="paragraph">
              <wp:posOffset>8255</wp:posOffset>
            </wp:positionV>
            <wp:extent cx="1130935" cy="775335"/>
            <wp:effectExtent l="0" t="0" r="0" b="5715"/>
            <wp:wrapSquare wrapText="bothSides"/>
            <wp:docPr id="141" name="Resim 141" descr="e-bu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e-but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935"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3A" w:rsidRPr="00FB6EF9">
        <w:rPr>
          <w:rFonts w:cstheme="minorHAnsi"/>
        </w:rPr>
        <w:t>Bütçe ödenek teklif aşamasından harcama aşamasına kadar olan tüm işlemler ile yıl içinde yapılan bütçe işlemleri (aktarma, ekleme, revize vb.) Cumhurbaşkanlığı Strateji ve Bütçe Başkanlığı tarafından geliştirilmiş e-bütçe sistemi üzerinden gerçekleştirilmektedir. Bu sistem, Başkanlığımız Bütçe ve Performans Programı Şube Müdürlüğü tarafından kullanılmaktadır.</w:t>
      </w:r>
    </w:p>
    <w:p w14:paraId="62708489" w14:textId="05DA419C" w:rsidR="0007633A" w:rsidRPr="00FB6EF9" w:rsidRDefault="0007633A" w:rsidP="0007633A">
      <w:pPr>
        <w:spacing w:line="276" w:lineRule="auto"/>
        <w:rPr>
          <w:rFonts w:cstheme="minorHAnsi"/>
          <w:sz w:val="24"/>
          <w:szCs w:val="24"/>
        </w:rPr>
      </w:pPr>
      <w:r w:rsidRPr="00FB6EF9">
        <w:rPr>
          <w:rFonts w:cstheme="minorHAnsi"/>
          <w:b/>
          <w:sz w:val="24"/>
          <w:szCs w:val="24"/>
          <w:u w:val="single"/>
        </w:rPr>
        <w:t>Kamu Harcama ve Muhasebe Bilişim Sistemi:</w:t>
      </w:r>
    </w:p>
    <w:p w14:paraId="11996892" w14:textId="092D9362" w:rsidR="0007633A" w:rsidRPr="00FB6EF9" w:rsidRDefault="00CF5BDC" w:rsidP="00BF4076">
      <w:pPr>
        <w:tabs>
          <w:tab w:val="left" w:pos="2724"/>
        </w:tabs>
        <w:spacing w:line="240" w:lineRule="auto"/>
        <w:jc w:val="both"/>
        <w:rPr>
          <w:rFonts w:cstheme="minorHAnsi"/>
        </w:rPr>
      </w:pPr>
      <w:r w:rsidRPr="00FB6EF9">
        <w:rPr>
          <w:rFonts w:cstheme="minorHAnsi"/>
          <w:noProof/>
          <w:lang w:eastAsia="tr-TR"/>
        </w:rPr>
        <w:drawing>
          <wp:anchor distT="0" distB="0" distL="0" distR="107950" simplePos="0" relativeHeight="251734016" behindDoc="0" locked="0" layoutInCell="1" allowOverlap="1" wp14:anchorId="4FE71041" wp14:editId="5E71F628">
            <wp:simplePos x="0" y="0"/>
            <wp:positionH relativeFrom="margin">
              <wp:posOffset>42545</wp:posOffset>
            </wp:positionH>
            <wp:positionV relativeFrom="paragraph">
              <wp:posOffset>54610</wp:posOffset>
            </wp:positionV>
            <wp:extent cx="1064260" cy="763270"/>
            <wp:effectExtent l="0" t="0" r="2540" b="0"/>
            <wp:wrapSquare wrapText="bothSides"/>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2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3A" w:rsidRPr="00FB6EF9">
        <w:rPr>
          <w:rFonts w:cstheme="minorHAnsi"/>
        </w:rPr>
        <w:t>Maaş modülü ve taşınır kayıt ve yönetim sistemi işlemleri, Muhasebat Genel Müdürlüğü tarafından hazırlanan Kamu Harcama ve Muhasebe Bilişim Sistemi (KBS) üzerinden gerçekleştirilmektedir.</w:t>
      </w:r>
    </w:p>
    <w:p w14:paraId="454D52A0" w14:textId="5DC59103" w:rsidR="0007633A" w:rsidRDefault="0007633A" w:rsidP="0007633A">
      <w:pPr>
        <w:tabs>
          <w:tab w:val="left" w:pos="2724"/>
        </w:tabs>
        <w:spacing w:line="276" w:lineRule="auto"/>
        <w:jc w:val="both"/>
        <w:rPr>
          <w:rFonts w:cstheme="minorHAnsi"/>
          <w:b/>
          <w:sz w:val="24"/>
          <w:szCs w:val="24"/>
          <w:u w:val="single"/>
        </w:rPr>
      </w:pPr>
    </w:p>
    <w:p w14:paraId="1B0D0AF3" w14:textId="27BE63CB" w:rsidR="0007633A" w:rsidRPr="00FB6EF9" w:rsidRDefault="0007633A" w:rsidP="0007633A">
      <w:pPr>
        <w:tabs>
          <w:tab w:val="left" w:pos="2724"/>
        </w:tabs>
        <w:spacing w:line="276" w:lineRule="auto"/>
        <w:jc w:val="both"/>
        <w:rPr>
          <w:rFonts w:cstheme="minorHAnsi"/>
          <w:b/>
          <w:sz w:val="24"/>
          <w:szCs w:val="24"/>
          <w:u w:val="single"/>
        </w:rPr>
      </w:pPr>
      <w:r w:rsidRPr="00FB6EF9">
        <w:rPr>
          <w:rFonts w:cstheme="minorHAnsi"/>
          <w:noProof/>
          <w:sz w:val="24"/>
          <w:szCs w:val="24"/>
          <w:lang w:eastAsia="tr-TR"/>
        </w:rPr>
        <w:drawing>
          <wp:anchor distT="0" distB="0" distL="0" distR="107950" simplePos="0" relativeHeight="251735040" behindDoc="0" locked="0" layoutInCell="1" allowOverlap="1" wp14:anchorId="0E6ED089" wp14:editId="57163FB8">
            <wp:simplePos x="0" y="0"/>
            <wp:positionH relativeFrom="margin">
              <wp:posOffset>1905</wp:posOffset>
            </wp:positionH>
            <wp:positionV relativeFrom="paragraph">
              <wp:posOffset>294640</wp:posOffset>
            </wp:positionV>
            <wp:extent cx="1104265" cy="908685"/>
            <wp:effectExtent l="0" t="0" r="635" b="5715"/>
            <wp:wrapSquare wrapText="bothSides"/>
            <wp:docPr id="139" name="Resim 139" descr="https://ms.hmb.gov.tr/uploads/2018/10/internet-vergi-daire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https://ms.hmb.gov.tr/uploads/2018/10/internet-vergi-daires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265" cy="908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EF9">
        <w:rPr>
          <w:rFonts w:cstheme="minorHAnsi"/>
          <w:b/>
          <w:sz w:val="24"/>
          <w:szCs w:val="24"/>
          <w:u w:val="single"/>
        </w:rPr>
        <w:t>Nakit Talep Bildirim:</w:t>
      </w:r>
    </w:p>
    <w:p w14:paraId="5E69CF69" w14:textId="77777777" w:rsidR="0007633A" w:rsidRPr="00FB6EF9" w:rsidRDefault="0007633A" w:rsidP="00BF4076">
      <w:pPr>
        <w:spacing w:line="240" w:lineRule="auto"/>
        <w:jc w:val="both"/>
        <w:rPr>
          <w:rFonts w:cstheme="minorHAnsi"/>
        </w:rPr>
      </w:pPr>
      <w:r w:rsidRPr="00FB6EF9">
        <w:rPr>
          <w:rFonts w:cstheme="minorHAnsi"/>
        </w:rPr>
        <w:t>Nakit talepleri için haftalık ve aylık nakit ihtiyaç taleplerinin girildiği Hazine ve Maliye Bakanlığı bilgi sistemi kullanılmaktadır. Bu sistem, Başkanlığımız Bütçe ve Performans Programı Şube Müdürlüğü tarafından kullanılmaktadır</w:t>
      </w:r>
    </w:p>
    <w:p w14:paraId="1A840710" w14:textId="77777777" w:rsidR="00BF4076" w:rsidRDefault="00BF4076" w:rsidP="0007633A">
      <w:pPr>
        <w:spacing w:line="276" w:lineRule="auto"/>
        <w:rPr>
          <w:rFonts w:cstheme="minorHAnsi"/>
          <w:b/>
          <w:sz w:val="24"/>
          <w:szCs w:val="24"/>
          <w:u w:val="single"/>
        </w:rPr>
      </w:pPr>
    </w:p>
    <w:p w14:paraId="1C46E5C2" w14:textId="560FAF3A" w:rsidR="0007633A" w:rsidRPr="00FB6EF9" w:rsidRDefault="0007633A" w:rsidP="0007633A">
      <w:pPr>
        <w:spacing w:line="276" w:lineRule="auto"/>
        <w:rPr>
          <w:rFonts w:cstheme="minorHAnsi"/>
          <w:b/>
          <w:sz w:val="24"/>
          <w:szCs w:val="24"/>
          <w:u w:val="single"/>
        </w:rPr>
      </w:pPr>
      <w:r w:rsidRPr="00FB6EF9">
        <w:rPr>
          <w:rFonts w:cstheme="minorHAnsi"/>
          <w:noProof/>
          <w:lang w:eastAsia="tr-TR"/>
        </w:rPr>
        <w:drawing>
          <wp:anchor distT="0" distB="0" distL="0" distR="107950" simplePos="0" relativeHeight="251736064" behindDoc="0" locked="0" layoutInCell="1" allowOverlap="1" wp14:anchorId="37CCD4F5" wp14:editId="327E3B27">
            <wp:simplePos x="0" y="0"/>
            <wp:positionH relativeFrom="page">
              <wp:posOffset>966470</wp:posOffset>
            </wp:positionH>
            <wp:positionV relativeFrom="paragraph">
              <wp:posOffset>210820</wp:posOffset>
            </wp:positionV>
            <wp:extent cx="1049020" cy="838835"/>
            <wp:effectExtent l="0" t="0" r="0" b="0"/>
            <wp:wrapSquare wrapText="bothSides"/>
            <wp:docPr id="138" name="Resim 138" descr="https://ms.hmb.gov.tr/uploads/sites/3/2019/04/2018-h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https://ms.hmb.gov.tr/uploads/sites/3/2019/04/2018-hy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902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EF9">
        <w:rPr>
          <w:rFonts w:cstheme="minorHAnsi"/>
          <w:b/>
          <w:sz w:val="24"/>
          <w:szCs w:val="24"/>
          <w:u w:val="single"/>
        </w:rPr>
        <w:t>Harcama Yönetim Sistemi:</w:t>
      </w:r>
    </w:p>
    <w:p w14:paraId="66E90B8E" w14:textId="77777777" w:rsidR="0007633A" w:rsidRPr="00FB6EF9" w:rsidRDefault="0007633A" w:rsidP="00BF4076">
      <w:pPr>
        <w:spacing w:line="240" w:lineRule="auto"/>
        <w:jc w:val="both"/>
        <w:rPr>
          <w:rFonts w:cstheme="minorHAnsi"/>
        </w:rPr>
      </w:pPr>
      <w:r w:rsidRPr="00FB6EF9">
        <w:rPr>
          <w:rFonts w:cstheme="minorHAnsi"/>
          <w:sz w:val="24"/>
          <w:szCs w:val="24"/>
        </w:rPr>
        <w:t>“</w:t>
      </w:r>
      <w:r w:rsidRPr="00FB6EF9">
        <w:rPr>
          <w:rFonts w:cstheme="minorHAnsi"/>
        </w:rPr>
        <w:t xml:space="preserve">Harcama Talimatı Onay Belgesi” ile “Ödeme Emri </w:t>
      </w:r>
      <w:proofErr w:type="spellStart"/>
      <w:r w:rsidRPr="00FB6EF9">
        <w:rPr>
          <w:rFonts w:cstheme="minorHAnsi"/>
        </w:rPr>
        <w:t>Belgesi”nin</w:t>
      </w:r>
      <w:proofErr w:type="spellEnd"/>
      <w:r w:rsidRPr="00FB6EF9">
        <w:rPr>
          <w:rFonts w:cstheme="minorHAnsi"/>
        </w:rPr>
        <w:t xml:space="preserve"> e-belge standartlarına uygun olarak elektronik ortamda hazırlanmasına ve harcama işlemlerini yürütebilmesine imkân tanıyan bilişim sistemidir.</w:t>
      </w:r>
    </w:p>
    <w:p w14:paraId="53AFB992" w14:textId="0A8A0CBC" w:rsidR="00553579" w:rsidRDefault="00553579" w:rsidP="0007633A">
      <w:pPr>
        <w:spacing w:line="276" w:lineRule="auto"/>
        <w:rPr>
          <w:rFonts w:cstheme="minorHAnsi"/>
          <w:b/>
          <w:sz w:val="24"/>
          <w:szCs w:val="24"/>
          <w:u w:val="single"/>
        </w:rPr>
      </w:pPr>
    </w:p>
    <w:p w14:paraId="2D478647" w14:textId="77777777" w:rsidR="004B3E89" w:rsidRDefault="004B3E89" w:rsidP="0007633A">
      <w:pPr>
        <w:spacing w:line="276" w:lineRule="auto"/>
        <w:rPr>
          <w:rFonts w:cstheme="minorHAnsi"/>
          <w:b/>
          <w:sz w:val="24"/>
          <w:szCs w:val="24"/>
          <w:u w:val="single"/>
        </w:rPr>
      </w:pPr>
    </w:p>
    <w:p w14:paraId="156D3CC0" w14:textId="734B5D4F" w:rsidR="0007633A" w:rsidRPr="00FB6EF9" w:rsidRDefault="0007633A" w:rsidP="005A2193">
      <w:pPr>
        <w:spacing w:after="0" w:line="240" w:lineRule="auto"/>
        <w:rPr>
          <w:rFonts w:cstheme="minorHAnsi"/>
          <w:b/>
          <w:sz w:val="24"/>
          <w:szCs w:val="24"/>
          <w:u w:val="single"/>
        </w:rPr>
      </w:pPr>
      <w:r w:rsidRPr="00FB6EF9">
        <w:rPr>
          <w:rFonts w:cstheme="minorHAnsi"/>
          <w:b/>
          <w:sz w:val="24"/>
          <w:szCs w:val="24"/>
          <w:u w:val="single"/>
        </w:rPr>
        <w:lastRenderedPageBreak/>
        <w:t>Kamu Yatırımları Bilgi Sistemi:</w:t>
      </w:r>
    </w:p>
    <w:p w14:paraId="1AC05663" w14:textId="71F796ED" w:rsidR="0007633A" w:rsidRPr="00FB6EF9" w:rsidRDefault="00BF4076" w:rsidP="005A2193">
      <w:pPr>
        <w:spacing w:after="0" w:line="240" w:lineRule="auto"/>
        <w:jc w:val="both"/>
        <w:rPr>
          <w:rFonts w:cstheme="minorHAnsi"/>
          <w:sz w:val="24"/>
          <w:szCs w:val="24"/>
        </w:rPr>
      </w:pPr>
      <w:r w:rsidRPr="00FB6EF9">
        <w:rPr>
          <w:rFonts w:cstheme="minorHAnsi"/>
          <w:noProof/>
          <w:sz w:val="24"/>
          <w:szCs w:val="24"/>
          <w:lang w:eastAsia="tr-TR"/>
        </w:rPr>
        <w:drawing>
          <wp:anchor distT="0" distB="0" distL="0" distR="107950" simplePos="0" relativeHeight="251737088" behindDoc="0" locked="0" layoutInCell="1" allowOverlap="1" wp14:anchorId="0C7A6D6B" wp14:editId="136C3ABA">
            <wp:simplePos x="0" y="0"/>
            <wp:positionH relativeFrom="column">
              <wp:posOffset>61595</wp:posOffset>
            </wp:positionH>
            <wp:positionV relativeFrom="paragraph">
              <wp:posOffset>13970</wp:posOffset>
            </wp:positionV>
            <wp:extent cx="799465" cy="556260"/>
            <wp:effectExtent l="0" t="0" r="635" b="0"/>
            <wp:wrapSquare wrapText="bothSides"/>
            <wp:docPr id="145" name="Resim 145" descr="kamu yatırımları bilgi sistemi logos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descr="kamu yatırımları bilgi sistemi logosu ile ilgili görsel sonuc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946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3A" w:rsidRPr="00FB6EF9">
        <w:rPr>
          <w:rFonts w:cstheme="minorHAnsi"/>
        </w:rPr>
        <w:t>Yılı yatırım programı hazırlıkları kapsamında, yatırım projesi teklifleri, yıl içindeki yeni proje teklifleri ve yıl içi revizyon işlemleri yapılan sistemdir. Bu sistem, Başkanlığımız Bütçe ve Performans Programı Şube Müdürlüğü tarafından kullanılmaktadır</w:t>
      </w:r>
      <w:r w:rsidR="0007633A" w:rsidRPr="00FB6EF9">
        <w:rPr>
          <w:rFonts w:cstheme="minorHAnsi"/>
          <w:sz w:val="24"/>
          <w:szCs w:val="24"/>
        </w:rPr>
        <w:t>.</w:t>
      </w:r>
    </w:p>
    <w:p w14:paraId="1D17335F" w14:textId="77777777" w:rsidR="005A2193" w:rsidRDefault="005A2193" w:rsidP="005A2193">
      <w:pPr>
        <w:spacing w:after="0" w:line="240" w:lineRule="auto"/>
        <w:rPr>
          <w:rFonts w:cstheme="minorHAnsi"/>
          <w:b/>
          <w:sz w:val="24"/>
          <w:szCs w:val="24"/>
          <w:u w:val="single"/>
        </w:rPr>
      </w:pPr>
    </w:p>
    <w:p w14:paraId="5FBED620" w14:textId="019A7215" w:rsidR="0007633A" w:rsidRPr="00FB6EF9" w:rsidRDefault="0007633A" w:rsidP="005A2193">
      <w:pPr>
        <w:spacing w:after="0" w:line="240" w:lineRule="auto"/>
        <w:rPr>
          <w:rFonts w:cstheme="minorHAnsi"/>
          <w:b/>
          <w:sz w:val="24"/>
          <w:szCs w:val="24"/>
          <w:u w:val="single"/>
        </w:rPr>
      </w:pPr>
      <w:r w:rsidRPr="00FB6EF9">
        <w:rPr>
          <w:rFonts w:cstheme="minorHAnsi"/>
          <w:noProof/>
          <w:lang w:eastAsia="tr-TR"/>
        </w:rPr>
        <w:drawing>
          <wp:anchor distT="0" distB="0" distL="114300" distR="114300" simplePos="0" relativeHeight="251739136" behindDoc="0" locked="0" layoutInCell="1" allowOverlap="1" wp14:anchorId="3C5B2E5D" wp14:editId="685C31B9">
            <wp:simplePos x="0" y="0"/>
            <wp:positionH relativeFrom="margin">
              <wp:align>left</wp:align>
            </wp:positionH>
            <wp:positionV relativeFrom="paragraph">
              <wp:posOffset>311785</wp:posOffset>
            </wp:positionV>
            <wp:extent cx="834390" cy="654685"/>
            <wp:effectExtent l="0" t="0" r="3810" b="0"/>
            <wp:wrapSquare wrapText="bothSides"/>
            <wp:docPr id="6" name="Resim 6" descr="C:\Users\kanapa\Desktop\tubita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napa\Desktop\tubitak-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439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6EF9">
        <w:rPr>
          <w:rFonts w:cstheme="minorHAnsi"/>
          <w:b/>
          <w:sz w:val="24"/>
          <w:szCs w:val="24"/>
          <w:u w:val="single"/>
        </w:rPr>
        <w:t>TÜBİTAK Transfer Takip Sistemi (TTS):</w:t>
      </w:r>
    </w:p>
    <w:p w14:paraId="418924E9" w14:textId="39FCAFEE" w:rsidR="00CF5BDC" w:rsidRPr="005A2193" w:rsidRDefault="0007633A" w:rsidP="00E71292">
      <w:pPr>
        <w:tabs>
          <w:tab w:val="left" w:pos="1560"/>
          <w:tab w:val="left" w:pos="1701"/>
        </w:tabs>
        <w:spacing w:after="0" w:line="240" w:lineRule="auto"/>
        <w:jc w:val="both"/>
        <w:rPr>
          <w:rFonts w:cstheme="minorHAnsi"/>
        </w:rPr>
      </w:pPr>
      <w:bookmarkStart w:id="25" w:name="_GoBack"/>
      <w:bookmarkEnd w:id="25"/>
      <w:r w:rsidRPr="00FB6EF9">
        <w:rPr>
          <w:rFonts w:cstheme="minorHAnsi"/>
        </w:rPr>
        <w:t>TÜBİTAK tarafından üniversitemize aktarılan projelerle ilgili olarak, mali verilerin tutulduğu ve bütçe ile muhasebe işlemlerinin yapıldığı sistemdir. Muhasebe Kesin Hesap ve Raporlama Şube Müdürlüğü'nde yürütülen tüm işlemler bu sistem üzerinden yapılmaktadır.</w:t>
      </w:r>
    </w:p>
    <w:p w14:paraId="301875EF" w14:textId="21E1819E" w:rsidR="005A2193" w:rsidRDefault="005A2193" w:rsidP="005A2193">
      <w:pPr>
        <w:widowControl w:val="0"/>
        <w:autoSpaceDE w:val="0"/>
        <w:autoSpaceDN w:val="0"/>
        <w:spacing w:after="0" w:line="240" w:lineRule="auto"/>
        <w:jc w:val="both"/>
        <w:outlineLvl w:val="1"/>
        <w:rPr>
          <w:rFonts w:cstheme="minorHAnsi"/>
          <w:b/>
          <w:sz w:val="24"/>
          <w:szCs w:val="24"/>
          <w:u w:val="single"/>
        </w:rPr>
      </w:pPr>
    </w:p>
    <w:p w14:paraId="63364477" w14:textId="77777777" w:rsidR="005A2193" w:rsidRPr="005A2193" w:rsidRDefault="005A2193" w:rsidP="005A2193">
      <w:pPr>
        <w:widowControl w:val="0"/>
        <w:autoSpaceDE w:val="0"/>
        <w:autoSpaceDN w:val="0"/>
        <w:spacing w:after="0" w:line="240" w:lineRule="auto"/>
        <w:jc w:val="both"/>
        <w:outlineLvl w:val="1"/>
        <w:rPr>
          <w:rFonts w:cstheme="minorHAnsi"/>
          <w:b/>
          <w:sz w:val="24"/>
          <w:szCs w:val="24"/>
          <w:u w:val="single"/>
        </w:rPr>
      </w:pPr>
    </w:p>
    <w:p w14:paraId="6800B004" w14:textId="313DEF77" w:rsidR="005A2193" w:rsidRPr="005A2193" w:rsidRDefault="005A2193" w:rsidP="005A2193">
      <w:pPr>
        <w:widowControl w:val="0"/>
        <w:autoSpaceDE w:val="0"/>
        <w:autoSpaceDN w:val="0"/>
        <w:spacing w:after="0" w:line="240" w:lineRule="auto"/>
        <w:jc w:val="both"/>
        <w:outlineLvl w:val="1"/>
        <w:rPr>
          <w:rFonts w:eastAsia="Calibri" w:cstheme="minorHAnsi"/>
          <w:b/>
          <w:bCs/>
          <w:spacing w:val="-2"/>
          <w:sz w:val="24"/>
          <w:szCs w:val="24"/>
          <w:u w:val="single" w:color="000000"/>
        </w:rPr>
      </w:pPr>
      <w:r w:rsidRPr="005A2193">
        <w:rPr>
          <w:rFonts w:eastAsia="Calibri" w:cstheme="minorHAnsi"/>
          <w:b/>
          <w:bCs/>
          <w:sz w:val="24"/>
          <w:szCs w:val="24"/>
          <w:u w:val="single" w:color="000000"/>
        </w:rPr>
        <w:t>Üniversite</w:t>
      </w:r>
      <w:r w:rsidRPr="005A2193">
        <w:rPr>
          <w:rFonts w:eastAsia="Calibri" w:cstheme="minorHAnsi"/>
          <w:b/>
          <w:bCs/>
          <w:spacing w:val="-4"/>
          <w:sz w:val="24"/>
          <w:szCs w:val="24"/>
          <w:u w:val="single" w:color="000000"/>
        </w:rPr>
        <w:t xml:space="preserve"> </w:t>
      </w:r>
      <w:r w:rsidRPr="005A2193">
        <w:rPr>
          <w:rFonts w:eastAsia="Calibri" w:cstheme="minorHAnsi"/>
          <w:b/>
          <w:bCs/>
          <w:sz w:val="24"/>
          <w:szCs w:val="24"/>
          <w:u w:val="single" w:color="000000"/>
        </w:rPr>
        <w:t>Bilgi</w:t>
      </w:r>
      <w:r w:rsidRPr="005A2193">
        <w:rPr>
          <w:rFonts w:eastAsia="Calibri" w:cstheme="minorHAnsi"/>
          <w:b/>
          <w:bCs/>
          <w:spacing w:val="-2"/>
          <w:sz w:val="24"/>
          <w:szCs w:val="24"/>
          <w:u w:val="single" w:color="000000"/>
        </w:rPr>
        <w:t xml:space="preserve"> </w:t>
      </w:r>
      <w:r w:rsidRPr="005A2193">
        <w:rPr>
          <w:rFonts w:eastAsia="Calibri" w:cstheme="minorHAnsi"/>
          <w:b/>
          <w:bCs/>
          <w:sz w:val="24"/>
          <w:szCs w:val="24"/>
          <w:u w:val="single" w:color="000000"/>
        </w:rPr>
        <w:t>Yönetim</w:t>
      </w:r>
      <w:r w:rsidRPr="005A2193">
        <w:rPr>
          <w:rFonts w:eastAsia="Calibri" w:cstheme="minorHAnsi"/>
          <w:b/>
          <w:bCs/>
          <w:spacing w:val="-5"/>
          <w:sz w:val="24"/>
          <w:szCs w:val="24"/>
          <w:u w:val="single" w:color="000000"/>
        </w:rPr>
        <w:t xml:space="preserve"> </w:t>
      </w:r>
      <w:r w:rsidRPr="005A2193">
        <w:rPr>
          <w:rFonts w:eastAsia="Calibri" w:cstheme="minorHAnsi"/>
          <w:b/>
          <w:bCs/>
          <w:spacing w:val="-2"/>
          <w:sz w:val="24"/>
          <w:szCs w:val="24"/>
          <w:u w:val="single" w:color="000000"/>
        </w:rPr>
        <w:t>Sistemi (ÜBYS):</w:t>
      </w:r>
    </w:p>
    <w:p w14:paraId="1D9FC69D" w14:textId="5E3B2DA2" w:rsidR="005A2193" w:rsidRDefault="0007633A" w:rsidP="005A2193">
      <w:pPr>
        <w:pStyle w:val="GvdeMetni"/>
        <w:spacing w:after="0"/>
        <w:ind w:right="-1"/>
        <w:jc w:val="both"/>
        <w:rPr>
          <w:rFonts w:asciiTheme="minorHAnsi" w:eastAsiaTheme="minorHAnsi" w:hAnsiTheme="minorHAnsi" w:cstheme="minorHAnsi"/>
          <w:lang w:eastAsia="en-US"/>
        </w:rPr>
      </w:pPr>
      <w:r w:rsidRPr="00FB6EF9">
        <w:rPr>
          <w:rFonts w:asciiTheme="minorHAnsi" w:eastAsiaTheme="minorHAnsi" w:hAnsiTheme="minorHAnsi" w:cstheme="minorHAnsi"/>
          <w:sz w:val="22"/>
          <w:szCs w:val="22"/>
          <w:lang w:eastAsia="en-US"/>
        </w:rPr>
        <w:t>Kurum içi yazışmalar ile diğer kamu kurum ve kuruluşları arasındaki yazışmaların bilgisayar ortamında yapılmasını sağlayan; yazışmaların standartlaşmasını, sevk, paraf ve onay sürelerini kısaltan ve yazışmaların sağlıklı bir şekilde arşivlenmesini temin eden üniversite bilgi yönetim sistemidir</w:t>
      </w:r>
      <w:r w:rsidRPr="00FB6EF9">
        <w:rPr>
          <w:rFonts w:asciiTheme="minorHAnsi" w:eastAsiaTheme="minorHAnsi" w:hAnsiTheme="minorHAnsi" w:cstheme="minorHAnsi"/>
          <w:lang w:eastAsia="en-US"/>
        </w:rPr>
        <w:t>.</w:t>
      </w:r>
    </w:p>
    <w:p w14:paraId="5F8710E9" w14:textId="77777777" w:rsidR="005A2193" w:rsidRPr="005A2193" w:rsidRDefault="005A2193" w:rsidP="005A2193">
      <w:pPr>
        <w:pStyle w:val="GvdeMetni"/>
        <w:spacing w:after="0"/>
        <w:ind w:right="-1"/>
        <w:jc w:val="both"/>
        <w:rPr>
          <w:rFonts w:asciiTheme="minorHAnsi" w:eastAsiaTheme="minorHAnsi" w:hAnsiTheme="minorHAnsi" w:cstheme="minorHAnsi"/>
          <w:lang w:eastAsia="en-US"/>
        </w:rPr>
      </w:pPr>
    </w:p>
    <w:p w14:paraId="6D1B506C" w14:textId="287E463B" w:rsidR="0007633A" w:rsidRPr="00FB6EF9" w:rsidRDefault="0007633A" w:rsidP="005A2193">
      <w:pPr>
        <w:pStyle w:val="GvdeMetni"/>
        <w:spacing w:after="0"/>
        <w:ind w:right="-1"/>
        <w:jc w:val="both"/>
        <w:rPr>
          <w:rFonts w:asciiTheme="minorHAnsi" w:hAnsiTheme="minorHAnsi" w:cstheme="minorHAnsi"/>
          <w:b/>
          <w:u w:val="single"/>
        </w:rPr>
      </w:pPr>
      <w:r w:rsidRPr="00FB6EF9">
        <w:rPr>
          <w:rFonts w:asciiTheme="minorHAnsi" w:hAnsiTheme="minorHAnsi" w:cstheme="minorHAnsi"/>
          <w:b/>
          <w:u w:val="single"/>
        </w:rPr>
        <w:t>Yeni Mali Yönetim Sistemi (MYSV2):</w:t>
      </w:r>
    </w:p>
    <w:p w14:paraId="1AFD6904" w14:textId="442B270E" w:rsidR="00BF4076" w:rsidRDefault="0007633A" w:rsidP="005A2193">
      <w:pPr>
        <w:pStyle w:val="GvdeMetni"/>
        <w:spacing w:after="0"/>
        <w:ind w:left="1560" w:right="-1"/>
        <w:jc w:val="both"/>
        <w:rPr>
          <w:rFonts w:asciiTheme="minorHAnsi" w:eastAsiaTheme="minorHAnsi" w:hAnsiTheme="minorHAnsi" w:cstheme="minorHAnsi"/>
          <w:sz w:val="22"/>
          <w:szCs w:val="22"/>
          <w:lang w:eastAsia="en-US"/>
        </w:rPr>
      </w:pPr>
      <w:r w:rsidRPr="00FB6EF9">
        <w:rPr>
          <w:rFonts w:asciiTheme="minorHAnsi" w:eastAsiaTheme="minorHAnsi" w:hAnsiTheme="minorHAnsi" w:cstheme="minorHAnsi"/>
          <w:noProof/>
          <w:sz w:val="22"/>
          <w:szCs w:val="22"/>
        </w:rPr>
        <w:drawing>
          <wp:anchor distT="0" distB="0" distL="114300" distR="114300" simplePos="0" relativeHeight="251738112" behindDoc="1" locked="0" layoutInCell="1" allowOverlap="1" wp14:anchorId="7373F81B" wp14:editId="4FBDC5BC">
            <wp:simplePos x="0" y="0"/>
            <wp:positionH relativeFrom="column">
              <wp:posOffset>132715</wp:posOffset>
            </wp:positionH>
            <wp:positionV relativeFrom="paragraph">
              <wp:posOffset>57785</wp:posOffset>
            </wp:positionV>
            <wp:extent cx="770890" cy="61341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0890" cy="613410"/>
                    </a:xfrm>
                    <a:prstGeom prst="rect">
                      <a:avLst/>
                    </a:prstGeom>
                    <a:noFill/>
                  </pic:spPr>
                </pic:pic>
              </a:graphicData>
            </a:graphic>
            <wp14:sizeRelH relativeFrom="page">
              <wp14:pctWidth>0</wp14:pctWidth>
            </wp14:sizeRelH>
            <wp14:sizeRelV relativeFrom="page">
              <wp14:pctHeight>0</wp14:pctHeight>
            </wp14:sizeRelV>
          </wp:anchor>
        </w:drawing>
      </w:r>
      <w:r w:rsidRPr="00FB6EF9">
        <w:rPr>
          <w:rFonts w:asciiTheme="minorHAnsi" w:eastAsiaTheme="minorHAnsi" w:hAnsiTheme="minorHAnsi" w:cstheme="minorHAnsi"/>
          <w:sz w:val="22"/>
          <w:szCs w:val="22"/>
          <w:lang w:eastAsia="en-US"/>
        </w:rPr>
        <w:t xml:space="preserve">Harcama Yönetim Sistemi, 'Harcama Talimatı Onay Belgesi' ile 'Ödeme Emri Belgesi'nin e-belge standartlarına uygun olarak elektronik ortamda hazırlanmasına ve harcama işlemlerini yürütebilmesine imkân tanıyan bilişim sistemidir. Muhasebe Kesin Hesap ve Raporlama Şube Müdürlüğü'nde yürütülen tüm işlemler bu </w:t>
      </w:r>
      <w:r w:rsidR="005A2193" w:rsidRPr="00FB6EF9">
        <w:rPr>
          <w:rFonts w:asciiTheme="minorHAnsi" w:eastAsiaTheme="minorHAnsi" w:hAnsiTheme="minorHAnsi" w:cstheme="minorHAnsi"/>
          <w:sz w:val="22"/>
          <w:szCs w:val="22"/>
          <w:lang w:eastAsia="en-US"/>
        </w:rPr>
        <w:t xml:space="preserve">sistem </w:t>
      </w:r>
      <w:r w:rsidR="005A2193">
        <w:rPr>
          <w:rFonts w:asciiTheme="minorHAnsi" w:eastAsiaTheme="minorHAnsi" w:hAnsiTheme="minorHAnsi" w:cstheme="minorHAnsi"/>
          <w:sz w:val="22"/>
          <w:szCs w:val="22"/>
          <w:lang w:eastAsia="en-US"/>
        </w:rPr>
        <w:t>üzerinden</w:t>
      </w:r>
      <w:r w:rsidRPr="00FB6EF9">
        <w:rPr>
          <w:rFonts w:asciiTheme="minorHAnsi" w:eastAsiaTheme="minorHAnsi" w:hAnsiTheme="minorHAnsi" w:cstheme="minorHAnsi"/>
          <w:sz w:val="22"/>
          <w:szCs w:val="22"/>
          <w:lang w:eastAsia="en-US"/>
        </w:rPr>
        <w:t xml:space="preserve"> yapılmaktadır.</w:t>
      </w:r>
    </w:p>
    <w:p w14:paraId="46862F9C" w14:textId="77777777" w:rsidR="005A2193" w:rsidRPr="005A2193" w:rsidRDefault="005A2193" w:rsidP="005A2193">
      <w:pPr>
        <w:pStyle w:val="GvdeMetni"/>
        <w:spacing w:after="0"/>
        <w:ind w:left="1560" w:right="-1"/>
        <w:jc w:val="both"/>
        <w:rPr>
          <w:rFonts w:asciiTheme="minorHAnsi" w:eastAsiaTheme="minorHAnsi" w:hAnsiTheme="minorHAnsi" w:cstheme="minorHAnsi"/>
          <w:sz w:val="22"/>
          <w:szCs w:val="22"/>
          <w:lang w:eastAsia="en-US"/>
        </w:rPr>
      </w:pPr>
    </w:p>
    <w:p w14:paraId="4D02CB24" w14:textId="51A31269" w:rsidR="0007633A" w:rsidRPr="00FB6EF9" w:rsidRDefault="0007633A" w:rsidP="005A2193">
      <w:pPr>
        <w:pStyle w:val="GvdeMetni"/>
        <w:spacing w:after="0"/>
        <w:ind w:right="-1"/>
        <w:jc w:val="both"/>
        <w:rPr>
          <w:rFonts w:asciiTheme="minorHAnsi" w:hAnsiTheme="minorHAnsi" w:cstheme="minorHAnsi"/>
          <w:b/>
          <w:u w:val="single"/>
        </w:rPr>
      </w:pPr>
      <w:r w:rsidRPr="00FB6EF9">
        <w:rPr>
          <w:rFonts w:asciiTheme="minorHAnsi" w:hAnsiTheme="minorHAnsi" w:cstheme="minorHAnsi"/>
          <w:b/>
          <w:u w:val="single"/>
        </w:rPr>
        <w:t>İl Yatırım Takip Sistemi (İLYAS):</w:t>
      </w:r>
      <w:bookmarkStart w:id="26" w:name="_Hlk155171123"/>
    </w:p>
    <w:bookmarkEnd w:id="26"/>
    <w:p w14:paraId="1B2E3D65" w14:textId="780622FA" w:rsidR="005A2193" w:rsidRDefault="00E71292" w:rsidP="00E71292">
      <w:pPr>
        <w:pStyle w:val="GvdeMetni"/>
        <w:tabs>
          <w:tab w:val="left" w:pos="1701"/>
        </w:tabs>
        <w:spacing w:after="0"/>
        <w:ind w:left="1418" w:right="-1"/>
        <w:jc w:val="both"/>
        <w:rPr>
          <w:rFonts w:asciiTheme="minorHAnsi" w:eastAsiaTheme="minorHAnsi" w:hAnsiTheme="minorHAnsi" w:cstheme="minorHAnsi"/>
          <w:sz w:val="22"/>
          <w:szCs w:val="22"/>
          <w:lang w:eastAsia="en-US"/>
        </w:rPr>
      </w:pPr>
      <w:r w:rsidRPr="00FB6EF9">
        <w:rPr>
          <w:rFonts w:asciiTheme="minorHAnsi" w:hAnsiTheme="minorHAnsi" w:cstheme="minorHAnsi"/>
          <w:bCs/>
          <w:noProof/>
          <w:sz w:val="22"/>
          <w:szCs w:val="22"/>
          <w:u w:val="single"/>
        </w:rPr>
        <w:drawing>
          <wp:anchor distT="0" distB="0" distL="114300" distR="114300" simplePos="0" relativeHeight="251740160" behindDoc="0" locked="0" layoutInCell="1" allowOverlap="1" wp14:anchorId="42942B33" wp14:editId="06A2A30D">
            <wp:simplePos x="0" y="0"/>
            <wp:positionH relativeFrom="column">
              <wp:posOffset>77470</wp:posOffset>
            </wp:positionH>
            <wp:positionV relativeFrom="paragraph">
              <wp:posOffset>109220</wp:posOffset>
            </wp:positionV>
            <wp:extent cx="793115" cy="675640"/>
            <wp:effectExtent l="0" t="0" r="6985" b="0"/>
            <wp:wrapSquare wrapText="bothSides"/>
            <wp:docPr id="7" name="Resim 7" descr="C:\Users\kanapa\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apa\Desktop\indi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3115"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33A" w:rsidRPr="00FB6EF9">
        <w:rPr>
          <w:rFonts w:asciiTheme="minorHAnsi" w:eastAsiaTheme="minorHAnsi" w:hAnsiTheme="minorHAnsi" w:cstheme="minorHAnsi"/>
          <w:sz w:val="22"/>
          <w:szCs w:val="22"/>
          <w:lang w:eastAsia="en-US"/>
        </w:rPr>
        <w:t>İl düzeyinde yürütülen kamu yatırım süreçlerinin, merkezden de izlenerek daha hızlı, etkin ve verimli bir şekilde gerçekleştirilmesini sağlamak ve yatırım süreçlerine yönelik planlama, uygulama, takip, değerlendirme ve denetim kapasitesini artırmak amacıyla hayata geçirilmiştir. Bu sistem, Başkanlığımız Bütçe ve Performans Programı Şube Müdürlüğü tarafından kullanılmaktadır.</w:t>
      </w:r>
    </w:p>
    <w:p w14:paraId="3687ACB3" w14:textId="77777777" w:rsidR="005A2193" w:rsidRDefault="005A2193" w:rsidP="005A2193">
      <w:pPr>
        <w:pStyle w:val="GvdeMetni"/>
        <w:spacing w:after="0"/>
        <w:ind w:left="118" w:right="-1"/>
        <w:jc w:val="both"/>
        <w:rPr>
          <w:rFonts w:asciiTheme="minorHAnsi" w:eastAsiaTheme="minorHAnsi" w:hAnsiTheme="minorHAnsi" w:cstheme="minorHAnsi"/>
          <w:sz w:val="22"/>
          <w:szCs w:val="22"/>
          <w:lang w:eastAsia="en-US"/>
        </w:rPr>
      </w:pPr>
    </w:p>
    <w:p w14:paraId="5AE89729" w14:textId="05CA2204" w:rsidR="008B5A6D" w:rsidRPr="005A2193" w:rsidRDefault="008B5A6D" w:rsidP="00E71292">
      <w:pPr>
        <w:pStyle w:val="GvdeMetni"/>
        <w:spacing w:after="0"/>
        <w:ind w:right="-1"/>
        <w:jc w:val="both"/>
        <w:rPr>
          <w:rFonts w:asciiTheme="minorHAnsi" w:eastAsiaTheme="minorHAnsi" w:hAnsiTheme="minorHAnsi" w:cstheme="minorHAnsi"/>
          <w:sz w:val="22"/>
          <w:szCs w:val="22"/>
          <w:lang w:eastAsia="en-US"/>
        </w:rPr>
      </w:pPr>
      <w:r w:rsidRPr="008B5A6D">
        <w:rPr>
          <w:rFonts w:asciiTheme="minorHAnsi" w:hAnsiTheme="minorHAnsi" w:cstheme="minorHAnsi"/>
          <w:b/>
          <w:bCs/>
          <w:u w:val="single"/>
        </w:rPr>
        <w:t>Kalite Veri Yönetim Sistemi (KVYS):</w:t>
      </w:r>
    </w:p>
    <w:p w14:paraId="6E3C7245" w14:textId="01239873" w:rsidR="00BF4076" w:rsidRDefault="008B5A6D" w:rsidP="005A2193">
      <w:pPr>
        <w:pStyle w:val="GvdeMetni"/>
        <w:spacing w:after="0"/>
        <w:ind w:left="1560" w:right="-1"/>
        <w:jc w:val="both"/>
        <w:rPr>
          <w:rFonts w:asciiTheme="minorHAnsi" w:hAnsiTheme="minorHAnsi" w:cstheme="minorHAnsi"/>
          <w:sz w:val="22"/>
        </w:rPr>
      </w:pPr>
      <w:r w:rsidRPr="008B5A6D">
        <w:rPr>
          <w:rFonts w:asciiTheme="minorHAnsi" w:hAnsiTheme="minorHAnsi" w:cstheme="minorHAnsi"/>
          <w:noProof/>
          <w:sz w:val="22"/>
        </w:rPr>
        <w:drawing>
          <wp:anchor distT="0" distB="0" distL="0" distR="0" simplePos="0" relativeHeight="251744256" behindDoc="0" locked="0" layoutInCell="1" allowOverlap="1" wp14:anchorId="4A01C86A" wp14:editId="3DF74F57">
            <wp:simplePos x="0" y="0"/>
            <wp:positionH relativeFrom="margin">
              <wp:posOffset>77580</wp:posOffset>
            </wp:positionH>
            <wp:positionV relativeFrom="paragraph">
              <wp:posOffset>51324</wp:posOffset>
            </wp:positionV>
            <wp:extent cx="830580" cy="604299"/>
            <wp:effectExtent l="0" t="0" r="7620" b="5715"/>
            <wp:wrapNone/>
            <wp:docPr id="15"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0980" cy="626417"/>
                    </a:xfrm>
                    <a:prstGeom prst="rect">
                      <a:avLst/>
                    </a:prstGeom>
                  </pic:spPr>
                </pic:pic>
              </a:graphicData>
            </a:graphic>
            <wp14:sizeRelH relativeFrom="margin">
              <wp14:pctWidth>0</wp14:pctWidth>
            </wp14:sizeRelH>
            <wp14:sizeRelV relativeFrom="margin">
              <wp14:pctHeight>0</wp14:pctHeight>
            </wp14:sizeRelV>
          </wp:anchor>
        </w:drawing>
      </w:r>
      <w:r w:rsidRPr="008B5A6D">
        <w:rPr>
          <w:rFonts w:asciiTheme="minorHAnsi" w:hAnsiTheme="minorHAnsi" w:cstheme="minorHAnsi"/>
          <w:sz w:val="22"/>
        </w:rPr>
        <w:t xml:space="preserve">Kalite Veri Yönetim Sistemi, Üniversitemizin kalite süreçlerini belirlemek, uygulamak ve sürekli güncellemeler yapmak amacıyla hayata geçirilmiş yazılım sistemidir. Üniversitemizin stratejik hedeflerine ulaşmasında yardımcı olan bu </w:t>
      </w:r>
      <w:r w:rsidR="00E71292" w:rsidRPr="008B5A6D">
        <w:rPr>
          <w:rFonts w:asciiTheme="minorHAnsi" w:hAnsiTheme="minorHAnsi" w:cstheme="minorHAnsi"/>
          <w:sz w:val="22"/>
        </w:rPr>
        <w:t>sistem Stratejik</w:t>
      </w:r>
      <w:r w:rsidRPr="008B5A6D">
        <w:rPr>
          <w:rFonts w:asciiTheme="minorHAnsi" w:hAnsiTheme="minorHAnsi" w:cstheme="minorHAnsi"/>
          <w:sz w:val="22"/>
        </w:rPr>
        <w:t xml:space="preserve"> Planlama ve Yönetim Şube Müdürlüğü ile Bütçe ve Performans Programı Şube Müdürlüğü tarafından kullanılmaktadır.</w:t>
      </w:r>
    </w:p>
    <w:p w14:paraId="4B684265" w14:textId="097241F5" w:rsidR="005A2193" w:rsidRPr="008B5A6D" w:rsidRDefault="005A2193" w:rsidP="005A2193">
      <w:pPr>
        <w:pStyle w:val="GvdeMetni"/>
        <w:spacing w:after="0"/>
        <w:ind w:left="1985" w:right="-1"/>
        <w:jc w:val="both"/>
        <w:rPr>
          <w:rFonts w:asciiTheme="minorHAnsi" w:hAnsiTheme="minorHAnsi" w:cstheme="minorHAnsi"/>
          <w:sz w:val="22"/>
        </w:rPr>
      </w:pPr>
    </w:p>
    <w:p w14:paraId="18AE9532" w14:textId="6C9958D4" w:rsidR="005A2193" w:rsidRPr="00FB6EF9" w:rsidRDefault="000B0428" w:rsidP="005A2193">
      <w:pPr>
        <w:pStyle w:val="GvdeMetni"/>
        <w:spacing w:after="0"/>
        <w:ind w:right="-1"/>
        <w:jc w:val="both"/>
        <w:rPr>
          <w:rFonts w:asciiTheme="minorHAnsi" w:hAnsiTheme="minorHAnsi" w:cstheme="minorHAnsi"/>
          <w:b/>
          <w:u w:val="single"/>
        </w:rPr>
      </w:pPr>
      <w:r>
        <w:rPr>
          <w:rFonts w:asciiTheme="minorHAnsi" w:hAnsiTheme="minorHAnsi" w:cstheme="minorHAnsi"/>
          <w:b/>
          <w:u w:val="single"/>
        </w:rPr>
        <w:t>Doğrudan Temin Takip Sistemi (DTTS)</w:t>
      </w:r>
      <w:r w:rsidR="005A2193">
        <w:rPr>
          <w:rFonts w:asciiTheme="minorHAnsi" w:hAnsiTheme="minorHAnsi" w:cstheme="minorHAnsi"/>
          <w:b/>
          <w:u w:val="single"/>
        </w:rPr>
        <w:t>:</w:t>
      </w:r>
    </w:p>
    <w:p w14:paraId="2BDD9DDC" w14:textId="7B417965" w:rsidR="005A2193" w:rsidRDefault="005A2193" w:rsidP="005A2193">
      <w:pPr>
        <w:pStyle w:val="GvdeMetni"/>
        <w:spacing w:line="276" w:lineRule="auto"/>
        <w:ind w:left="1560" w:right="-1"/>
        <w:jc w:val="both"/>
        <w:rPr>
          <w:rFonts w:asciiTheme="minorHAnsi" w:hAnsiTheme="minorHAnsi" w:cstheme="minorHAnsi"/>
          <w:b/>
          <w:u w:val="single"/>
        </w:rPr>
      </w:pPr>
      <w:r w:rsidRPr="00FB6EF9">
        <w:rPr>
          <w:rFonts w:asciiTheme="minorHAnsi" w:hAnsiTheme="minorHAnsi" w:cstheme="minorHAnsi"/>
          <w:bCs/>
          <w:noProof/>
          <w:sz w:val="22"/>
          <w:szCs w:val="22"/>
          <w:u w:val="single"/>
        </w:rPr>
        <w:drawing>
          <wp:anchor distT="0" distB="0" distL="114300" distR="114300" simplePos="0" relativeHeight="251746304" behindDoc="0" locked="0" layoutInCell="1" allowOverlap="1" wp14:anchorId="601777C9" wp14:editId="694EF121">
            <wp:simplePos x="0" y="0"/>
            <wp:positionH relativeFrom="column">
              <wp:posOffset>77470</wp:posOffset>
            </wp:positionH>
            <wp:positionV relativeFrom="paragraph">
              <wp:posOffset>181610</wp:posOffset>
            </wp:positionV>
            <wp:extent cx="810895" cy="520065"/>
            <wp:effectExtent l="0" t="0" r="825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apa\Desktop\indir.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10895" cy="520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2193">
        <w:rPr>
          <w:rFonts w:asciiTheme="minorHAnsi" w:eastAsiaTheme="minorHAnsi" w:hAnsiTheme="minorHAnsi" w:cstheme="minorHAnsi"/>
          <w:sz w:val="22"/>
          <w:szCs w:val="22"/>
          <w:lang w:eastAsia="en-US"/>
        </w:rPr>
        <w:t xml:space="preserve">Doğrudan Temin Takip Sistemi, 4734 sayılı Kamu İhale Kanunu’nun 22’nci maddesi kapsamında gerçekleştirilen alımların mevzuata uygun, şeffaf ve izlenebilir şekilde yürütülmesini sağlamak amacıyla kullanılmaktadır. Sistem sayesinde doğrudan temin yoluyla yapılan alımlar tutar ve içerik bazında </w:t>
      </w:r>
      <w:r>
        <w:rPr>
          <w:rFonts w:asciiTheme="minorHAnsi" w:eastAsiaTheme="minorHAnsi" w:hAnsiTheme="minorHAnsi" w:cstheme="minorHAnsi"/>
          <w:sz w:val="22"/>
          <w:szCs w:val="22"/>
          <w:lang w:eastAsia="en-US"/>
        </w:rPr>
        <w:t>izlenmekte</w:t>
      </w:r>
      <w:r w:rsidRPr="005A2193">
        <w:rPr>
          <w:rFonts w:asciiTheme="minorHAnsi" w:eastAsiaTheme="minorHAnsi" w:hAnsiTheme="minorHAnsi" w:cstheme="minorHAnsi"/>
          <w:sz w:val="22"/>
          <w:szCs w:val="22"/>
          <w:lang w:eastAsia="en-US"/>
        </w:rPr>
        <w:t>, alımların bölünmesi ve limit aşımı risklerinin önüne geçilmesine katkı sağlanmaktadır.</w:t>
      </w:r>
    </w:p>
    <w:p w14:paraId="3C3D6600" w14:textId="77777777" w:rsidR="005A2193" w:rsidRDefault="005A2193" w:rsidP="005A2193">
      <w:pPr>
        <w:pStyle w:val="GvdeMetni"/>
        <w:spacing w:line="276" w:lineRule="auto"/>
        <w:ind w:left="2127" w:right="-1" w:hanging="2127"/>
        <w:jc w:val="both"/>
        <w:rPr>
          <w:rStyle w:val="Gl"/>
          <w:rFonts w:asciiTheme="minorHAnsi" w:eastAsiaTheme="minorEastAsia" w:hAnsiTheme="minorHAnsi" w:cstheme="minorHAnsi"/>
          <w:b w:val="0"/>
          <w:bCs w:val="0"/>
          <w:sz w:val="22"/>
          <w:szCs w:val="22"/>
        </w:rPr>
      </w:pPr>
      <w:r>
        <w:rPr>
          <w:rStyle w:val="Gl"/>
          <w:rFonts w:asciiTheme="minorHAnsi" w:eastAsiaTheme="minorEastAsia" w:hAnsiTheme="minorHAnsi" w:cstheme="minorHAnsi"/>
          <w:b w:val="0"/>
          <w:bCs w:val="0"/>
          <w:sz w:val="22"/>
          <w:szCs w:val="22"/>
        </w:rPr>
        <w:t xml:space="preserve">                 </w:t>
      </w:r>
    </w:p>
    <w:p w14:paraId="53C6E8AA" w14:textId="77777777" w:rsidR="005A2193" w:rsidRDefault="005A2193" w:rsidP="005A2193">
      <w:pPr>
        <w:pStyle w:val="GvdeMetni"/>
        <w:spacing w:line="276" w:lineRule="auto"/>
        <w:ind w:left="2127" w:right="-1" w:hanging="2127"/>
        <w:jc w:val="both"/>
        <w:rPr>
          <w:rStyle w:val="Gl"/>
          <w:rFonts w:asciiTheme="minorHAnsi" w:eastAsiaTheme="minorEastAsia" w:hAnsiTheme="minorHAnsi" w:cstheme="minorHAnsi"/>
          <w:b w:val="0"/>
          <w:bCs w:val="0"/>
          <w:sz w:val="22"/>
          <w:szCs w:val="22"/>
        </w:rPr>
      </w:pPr>
    </w:p>
    <w:p w14:paraId="050662E4" w14:textId="7AC0DC0D" w:rsidR="008B5A6D" w:rsidRPr="000B0428" w:rsidRDefault="005A2193" w:rsidP="005A2193">
      <w:pPr>
        <w:pStyle w:val="GvdeMetni"/>
        <w:spacing w:line="276" w:lineRule="auto"/>
        <w:ind w:left="2127" w:right="-1" w:hanging="2127"/>
        <w:jc w:val="both"/>
        <w:rPr>
          <w:rFonts w:asciiTheme="minorHAnsi" w:hAnsiTheme="minorHAnsi" w:cstheme="minorHAnsi"/>
          <w:bCs/>
          <w:sz w:val="22"/>
          <w:szCs w:val="22"/>
        </w:rPr>
      </w:pPr>
      <w:r>
        <w:rPr>
          <w:rStyle w:val="Gl"/>
          <w:rFonts w:asciiTheme="minorHAnsi" w:eastAsiaTheme="minorEastAsia" w:hAnsiTheme="minorHAnsi" w:cstheme="minorHAnsi"/>
          <w:b w:val="0"/>
          <w:bCs w:val="0"/>
          <w:sz w:val="22"/>
          <w:szCs w:val="22"/>
        </w:rPr>
        <w:t xml:space="preserve">                          </w:t>
      </w:r>
    </w:p>
    <w:p w14:paraId="5CFA4C4C" w14:textId="29C759CC" w:rsidR="0007633A" w:rsidRPr="00FB6EF9" w:rsidRDefault="0007633A" w:rsidP="0007633A">
      <w:pPr>
        <w:spacing w:after="120" w:line="276" w:lineRule="auto"/>
        <w:ind w:left="-142" w:firstLine="142"/>
        <w:rPr>
          <w:rFonts w:eastAsia="Times New Roman" w:cstheme="minorHAnsi"/>
          <w:b/>
          <w:i/>
          <w:sz w:val="24"/>
          <w:szCs w:val="24"/>
        </w:rPr>
      </w:pPr>
      <w:r w:rsidRPr="00FB6EF9">
        <w:rPr>
          <w:rFonts w:eastAsia="Times New Roman" w:cstheme="minorHAnsi"/>
          <w:b/>
          <w:sz w:val="24"/>
          <w:szCs w:val="24"/>
        </w:rPr>
        <w:lastRenderedPageBreak/>
        <w:t>1.3.3.2- Bilgisayar ve Teknolojik Kaynaklar</w:t>
      </w:r>
    </w:p>
    <w:p w14:paraId="094DF2DA" w14:textId="77777777" w:rsidR="0007633A" w:rsidRPr="00FB6EF9" w:rsidRDefault="0007633A" w:rsidP="00BF4076">
      <w:pPr>
        <w:spacing w:line="240" w:lineRule="auto"/>
        <w:jc w:val="both"/>
        <w:rPr>
          <w:rFonts w:cstheme="minorHAnsi"/>
        </w:rPr>
      </w:pPr>
      <w:r w:rsidRPr="00FB6EF9">
        <w:rPr>
          <w:rFonts w:cstheme="minorHAnsi"/>
        </w:rPr>
        <w:t>Strateji Geliştirme Daire Başkanlığında kullanılan Taşınır Kayıt ve Yönetim Sisteminde kayıtlı olan bilgisayar ve teknolojik kaynaklar, Tablo 3'te gösterilmiştir.</w:t>
      </w:r>
    </w:p>
    <w:tbl>
      <w:tblPr>
        <w:tblStyle w:val="KlavuzTablo5Koyu-Vurgu3"/>
        <w:tblpPr w:leftFromText="141" w:rightFromText="141" w:vertAnchor="text" w:horzAnchor="margin" w:tblpX="-10" w:tblpY="273"/>
        <w:tblW w:w="9535" w:type="dxa"/>
        <w:tblLook w:val="04A0" w:firstRow="1" w:lastRow="0" w:firstColumn="1" w:lastColumn="0" w:noHBand="0" w:noVBand="1"/>
      </w:tblPr>
      <w:tblGrid>
        <w:gridCol w:w="4968"/>
        <w:gridCol w:w="542"/>
        <w:gridCol w:w="637"/>
        <w:gridCol w:w="725"/>
        <w:gridCol w:w="510"/>
        <w:gridCol w:w="510"/>
        <w:gridCol w:w="510"/>
        <w:gridCol w:w="596"/>
        <w:gridCol w:w="537"/>
      </w:tblGrid>
      <w:tr w:rsidR="00F95F38" w:rsidRPr="006A51EC" w14:paraId="2F31650E" w14:textId="77777777" w:rsidTr="006A51EC">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4968" w:type="dxa"/>
            <w:tcBorders>
              <w:right w:val="single" w:sz="4" w:space="0" w:color="FFFFFF" w:themeColor="background1"/>
            </w:tcBorders>
            <w:vAlign w:val="center"/>
          </w:tcPr>
          <w:p w14:paraId="0618FAA1" w14:textId="12F1B4DA" w:rsidR="00794FBD" w:rsidRPr="006A51EC" w:rsidRDefault="00002E2C" w:rsidP="006A51EC">
            <w:pPr>
              <w:spacing w:line="276" w:lineRule="auto"/>
              <w:jc w:val="center"/>
              <w:rPr>
                <w:rFonts w:cstheme="minorHAnsi"/>
                <w:color w:val="auto"/>
                <w:sz w:val="16"/>
                <w:szCs w:val="16"/>
              </w:rPr>
            </w:pPr>
            <w:bookmarkStart w:id="27" w:name="_Hlk155191831"/>
            <w:r w:rsidRPr="006A51EC">
              <w:rPr>
                <w:rFonts w:cstheme="minorHAnsi"/>
                <w:color w:val="auto"/>
                <w:sz w:val="16"/>
                <w:szCs w:val="16"/>
              </w:rPr>
              <w:t>BİRİM</w:t>
            </w:r>
          </w:p>
        </w:tc>
        <w:tc>
          <w:tcPr>
            <w:tcW w:w="542" w:type="dxa"/>
            <w:tcBorders>
              <w:left w:val="single" w:sz="4" w:space="0" w:color="FFFFFF" w:themeColor="background1"/>
              <w:right w:val="single" w:sz="4" w:space="0" w:color="FFFFFF" w:themeColor="background1"/>
            </w:tcBorders>
            <w:textDirection w:val="btLr"/>
          </w:tcPr>
          <w:p w14:paraId="0753B7A7" w14:textId="0092F035"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Ofis</w:t>
            </w:r>
          </w:p>
        </w:tc>
        <w:tc>
          <w:tcPr>
            <w:tcW w:w="637" w:type="dxa"/>
            <w:tcBorders>
              <w:left w:val="single" w:sz="4" w:space="0" w:color="FFFFFF" w:themeColor="background1"/>
              <w:right w:val="single" w:sz="4" w:space="0" w:color="FFFFFF" w:themeColor="background1"/>
            </w:tcBorders>
            <w:textDirection w:val="btLr"/>
          </w:tcPr>
          <w:p w14:paraId="31B927E2" w14:textId="7D757F4C"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Bilgisayar</w:t>
            </w:r>
          </w:p>
        </w:tc>
        <w:tc>
          <w:tcPr>
            <w:tcW w:w="725" w:type="dxa"/>
            <w:tcBorders>
              <w:left w:val="single" w:sz="4" w:space="0" w:color="FFFFFF" w:themeColor="background1"/>
              <w:right w:val="single" w:sz="4" w:space="0" w:color="FFFFFF" w:themeColor="background1"/>
            </w:tcBorders>
            <w:textDirection w:val="btLr"/>
          </w:tcPr>
          <w:p w14:paraId="273BD501" w14:textId="12603F8E"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Dizüstü Bilgisayar</w:t>
            </w:r>
          </w:p>
        </w:tc>
        <w:tc>
          <w:tcPr>
            <w:tcW w:w="510" w:type="dxa"/>
            <w:tcBorders>
              <w:left w:val="single" w:sz="4" w:space="0" w:color="FFFFFF" w:themeColor="background1"/>
              <w:right w:val="single" w:sz="4" w:space="0" w:color="FFFFFF" w:themeColor="background1"/>
            </w:tcBorders>
            <w:textDirection w:val="btLr"/>
          </w:tcPr>
          <w:p w14:paraId="3D676147" w14:textId="7D50CDE8"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Yazıcı</w:t>
            </w:r>
          </w:p>
        </w:tc>
        <w:tc>
          <w:tcPr>
            <w:tcW w:w="510" w:type="dxa"/>
            <w:tcBorders>
              <w:left w:val="single" w:sz="4" w:space="0" w:color="FFFFFF" w:themeColor="background1"/>
              <w:right w:val="single" w:sz="4" w:space="0" w:color="FFFFFF" w:themeColor="background1"/>
            </w:tcBorders>
            <w:textDirection w:val="btLr"/>
          </w:tcPr>
          <w:p w14:paraId="420BB96F" w14:textId="0F3C4851"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Fotokopi</w:t>
            </w:r>
          </w:p>
        </w:tc>
        <w:tc>
          <w:tcPr>
            <w:tcW w:w="510" w:type="dxa"/>
            <w:tcBorders>
              <w:left w:val="single" w:sz="4" w:space="0" w:color="FFFFFF" w:themeColor="background1"/>
              <w:right w:val="single" w:sz="4" w:space="0" w:color="FFFFFF" w:themeColor="background1"/>
            </w:tcBorders>
            <w:textDirection w:val="btLr"/>
          </w:tcPr>
          <w:p w14:paraId="56D5AC97" w14:textId="5078EC7B"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Tarayıcı</w:t>
            </w:r>
          </w:p>
        </w:tc>
        <w:tc>
          <w:tcPr>
            <w:tcW w:w="596" w:type="dxa"/>
            <w:tcBorders>
              <w:left w:val="single" w:sz="4" w:space="0" w:color="FFFFFF" w:themeColor="background1"/>
              <w:right w:val="single" w:sz="4" w:space="0" w:color="FFFFFF" w:themeColor="background1"/>
            </w:tcBorders>
            <w:textDirection w:val="btLr"/>
          </w:tcPr>
          <w:p w14:paraId="5E4B11D1" w14:textId="235E3A39"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Telefon</w:t>
            </w:r>
          </w:p>
        </w:tc>
        <w:tc>
          <w:tcPr>
            <w:tcW w:w="537" w:type="dxa"/>
            <w:tcBorders>
              <w:left w:val="single" w:sz="4" w:space="0" w:color="FFFFFF" w:themeColor="background1"/>
            </w:tcBorders>
            <w:textDirection w:val="btLr"/>
          </w:tcPr>
          <w:p w14:paraId="00F76D86" w14:textId="39DD526C" w:rsidR="00794FBD" w:rsidRPr="006A51EC" w:rsidRDefault="00002E2C" w:rsidP="006A51EC">
            <w:pPr>
              <w:spacing w:line="276" w:lineRule="auto"/>
              <w:ind w:left="113" w:right="113"/>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6A51EC">
              <w:rPr>
                <w:rFonts w:cstheme="minorHAnsi"/>
                <w:color w:val="auto"/>
                <w:sz w:val="16"/>
                <w:szCs w:val="16"/>
              </w:rPr>
              <w:t>Faks</w:t>
            </w:r>
          </w:p>
        </w:tc>
      </w:tr>
      <w:tr w:rsidR="00BF4076" w:rsidRPr="006A51EC" w14:paraId="6B101CBB" w14:textId="77777777" w:rsidTr="006A51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660F3637" w14:textId="77777777" w:rsidR="00BF4076" w:rsidRPr="006A51EC" w:rsidRDefault="00BF4076" w:rsidP="006A51EC">
            <w:pPr>
              <w:spacing w:line="276" w:lineRule="auto"/>
              <w:rPr>
                <w:rFonts w:cstheme="minorHAnsi"/>
                <w:b w:val="0"/>
                <w:color w:val="auto"/>
                <w:sz w:val="16"/>
                <w:szCs w:val="16"/>
              </w:rPr>
            </w:pPr>
            <w:r w:rsidRPr="006A51EC">
              <w:rPr>
                <w:rFonts w:cstheme="minorHAnsi"/>
                <w:b w:val="0"/>
                <w:color w:val="auto"/>
                <w:sz w:val="16"/>
                <w:szCs w:val="16"/>
              </w:rPr>
              <w:t>Başkanlık</w:t>
            </w:r>
          </w:p>
        </w:tc>
        <w:tc>
          <w:tcPr>
            <w:tcW w:w="542" w:type="dxa"/>
            <w:vAlign w:val="center"/>
          </w:tcPr>
          <w:p w14:paraId="709FBF1C" w14:textId="6F03C8D5"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637" w:type="dxa"/>
            <w:vAlign w:val="center"/>
          </w:tcPr>
          <w:p w14:paraId="3B737AED" w14:textId="5266A7E8"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725" w:type="dxa"/>
            <w:vAlign w:val="center"/>
          </w:tcPr>
          <w:p w14:paraId="583FA359" w14:textId="22A77113"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510" w:type="dxa"/>
            <w:vAlign w:val="center"/>
          </w:tcPr>
          <w:p w14:paraId="1C6A7197" w14:textId="613A323C"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510" w:type="dxa"/>
            <w:vAlign w:val="center"/>
          </w:tcPr>
          <w:p w14:paraId="3A9462AE" w14:textId="50E65ED8"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10" w:type="dxa"/>
            <w:vAlign w:val="center"/>
          </w:tcPr>
          <w:p w14:paraId="699A8938" w14:textId="6CBF7B7D"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96" w:type="dxa"/>
            <w:vAlign w:val="center"/>
          </w:tcPr>
          <w:p w14:paraId="688F2BA4" w14:textId="2C9488D3"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537" w:type="dxa"/>
            <w:vAlign w:val="center"/>
          </w:tcPr>
          <w:p w14:paraId="578A2DE9" w14:textId="31BCDA60"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1</w:t>
            </w:r>
          </w:p>
        </w:tc>
      </w:tr>
      <w:tr w:rsidR="00BF4076" w:rsidRPr="006A51EC" w14:paraId="6BEC2D05" w14:textId="77777777" w:rsidTr="006A51EC">
        <w:trPr>
          <w:trHeight w:val="20"/>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69B9C476" w14:textId="526071CB" w:rsidR="00BF4076" w:rsidRPr="006A51EC" w:rsidRDefault="00BF4076" w:rsidP="006A51EC">
            <w:pPr>
              <w:spacing w:line="276" w:lineRule="auto"/>
              <w:rPr>
                <w:rFonts w:cstheme="minorHAnsi"/>
                <w:b w:val="0"/>
                <w:color w:val="auto"/>
                <w:sz w:val="16"/>
                <w:szCs w:val="16"/>
              </w:rPr>
            </w:pPr>
            <w:r w:rsidRPr="006A51EC">
              <w:rPr>
                <w:rFonts w:cstheme="minorHAnsi"/>
                <w:b w:val="0"/>
                <w:color w:val="auto"/>
                <w:sz w:val="16"/>
                <w:szCs w:val="16"/>
              </w:rPr>
              <w:t>Bütçe Performans Programı Birimi</w:t>
            </w:r>
          </w:p>
        </w:tc>
        <w:tc>
          <w:tcPr>
            <w:tcW w:w="542" w:type="dxa"/>
            <w:vAlign w:val="center"/>
          </w:tcPr>
          <w:p w14:paraId="16B2D2AA" w14:textId="1B48C108"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637" w:type="dxa"/>
            <w:vAlign w:val="center"/>
          </w:tcPr>
          <w:p w14:paraId="65487788" w14:textId="226CA6D1"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2</w:t>
            </w:r>
          </w:p>
        </w:tc>
        <w:tc>
          <w:tcPr>
            <w:tcW w:w="725" w:type="dxa"/>
            <w:vAlign w:val="center"/>
          </w:tcPr>
          <w:p w14:paraId="281E89F4" w14:textId="1D8027E4"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10" w:type="dxa"/>
            <w:vAlign w:val="center"/>
          </w:tcPr>
          <w:p w14:paraId="369F1E8C" w14:textId="50DE571A"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10" w:type="dxa"/>
            <w:vAlign w:val="center"/>
          </w:tcPr>
          <w:p w14:paraId="1163B096" w14:textId="7909E310"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10" w:type="dxa"/>
            <w:vAlign w:val="center"/>
          </w:tcPr>
          <w:p w14:paraId="387A2829" w14:textId="675DDFA7"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96" w:type="dxa"/>
            <w:vAlign w:val="center"/>
          </w:tcPr>
          <w:p w14:paraId="4163732D" w14:textId="6FFDD270"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2</w:t>
            </w:r>
          </w:p>
        </w:tc>
        <w:tc>
          <w:tcPr>
            <w:tcW w:w="537" w:type="dxa"/>
            <w:vAlign w:val="center"/>
          </w:tcPr>
          <w:p w14:paraId="1F466DBA" w14:textId="5E108883"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r>
      <w:tr w:rsidR="00BF4076" w:rsidRPr="006A51EC" w14:paraId="5741354B" w14:textId="77777777" w:rsidTr="006A51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3096164D" w14:textId="77777777" w:rsidR="00BF4076" w:rsidRPr="006A51EC" w:rsidRDefault="00BF4076" w:rsidP="006A51EC">
            <w:pPr>
              <w:spacing w:line="276" w:lineRule="auto"/>
              <w:rPr>
                <w:rFonts w:cstheme="minorHAnsi"/>
                <w:b w:val="0"/>
                <w:color w:val="auto"/>
                <w:sz w:val="16"/>
                <w:szCs w:val="16"/>
              </w:rPr>
            </w:pPr>
            <w:r w:rsidRPr="006A51EC">
              <w:rPr>
                <w:rFonts w:cstheme="minorHAnsi"/>
                <w:b w:val="0"/>
                <w:color w:val="auto"/>
                <w:sz w:val="16"/>
                <w:szCs w:val="16"/>
              </w:rPr>
              <w:t>Muhasebe-Kesin Hesap ve Raporlama Birimi</w:t>
            </w:r>
          </w:p>
        </w:tc>
        <w:tc>
          <w:tcPr>
            <w:tcW w:w="542" w:type="dxa"/>
            <w:vAlign w:val="center"/>
          </w:tcPr>
          <w:p w14:paraId="08E25C92" w14:textId="1D359EB0"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6</w:t>
            </w:r>
          </w:p>
        </w:tc>
        <w:tc>
          <w:tcPr>
            <w:tcW w:w="637" w:type="dxa"/>
            <w:vAlign w:val="center"/>
          </w:tcPr>
          <w:p w14:paraId="6F060349" w14:textId="7F7CB23C"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5"/>
                <w:sz w:val="16"/>
                <w:szCs w:val="16"/>
              </w:rPr>
              <w:t>9</w:t>
            </w:r>
          </w:p>
        </w:tc>
        <w:tc>
          <w:tcPr>
            <w:tcW w:w="725" w:type="dxa"/>
            <w:vAlign w:val="center"/>
          </w:tcPr>
          <w:p w14:paraId="54B8F4D7" w14:textId="04AFCB7C"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510" w:type="dxa"/>
            <w:vAlign w:val="center"/>
          </w:tcPr>
          <w:p w14:paraId="5695B68B" w14:textId="03B6872B"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4</w:t>
            </w:r>
          </w:p>
        </w:tc>
        <w:tc>
          <w:tcPr>
            <w:tcW w:w="510" w:type="dxa"/>
            <w:vAlign w:val="center"/>
          </w:tcPr>
          <w:p w14:paraId="4888D58D" w14:textId="252C5CD7"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2</w:t>
            </w:r>
          </w:p>
        </w:tc>
        <w:tc>
          <w:tcPr>
            <w:tcW w:w="510" w:type="dxa"/>
            <w:vAlign w:val="center"/>
          </w:tcPr>
          <w:p w14:paraId="44756102" w14:textId="26F7818A"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3</w:t>
            </w:r>
          </w:p>
        </w:tc>
        <w:tc>
          <w:tcPr>
            <w:tcW w:w="596" w:type="dxa"/>
            <w:vAlign w:val="center"/>
          </w:tcPr>
          <w:p w14:paraId="66175AF2" w14:textId="7BA2B2B0"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5"/>
                <w:sz w:val="16"/>
                <w:szCs w:val="16"/>
              </w:rPr>
              <w:t>13</w:t>
            </w:r>
          </w:p>
        </w:tc>
        <w:tc>
          <w:tcPr>
            <w:tcW w:w="537" w:type="dxa"/>
            <w:vAlign w:val="center"/>
          </w:tcPr>
          <w:p w14:paraId="2908F239" w14:textId="6A461A0A"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A51EC">
              <w:rPr>
                <w:rFonts w:cstheme="minorHAnsi"/>
                <w:spacing w:val="-10"/>
                <w:sz w:val="16"/>
                <w:szCs w:val="16"/>
              </w:rPr>
              <w:t>-</w:t>
            </w:r>
          </w:p>
        </w:tc>
      </w:tr>
      <w:tr w:rsidR="00BF4076" w:rsidRPr="006A51EC" w14:paraId="40833B30" w14:textId="77777777" w:rsidTr="006A51EC">
        <w:trPr>
          <w:trHeight w:val="20"/>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7BA66E1C" w14:textId="77777777" w:rsidR="00BF4076" w:rsidRPr="006A51EC" w:rsidRDefault="00BF4076" w:rsidP="006A51EC">
            <w:pPr>
              <w:spacing w:line="276" w:lineRule="auto"/>
              <w:rPr>
                <w:rFonts w:cstheme="minorHAnsi"/>
                <w:b w:val="0"/>
                <w:color w:val="auto"/>
                <w:sz w:val="16"/>
                <w:szCs w:val="16"/>
              </w:rPr>
            </w:pPr>
            <w:r w:rsidRPr="006A51EC">
              <w:rPr>
                <w:rFonts w:cstheme="minorHAnsi"/>
                <w:b w:val="0"/>
                <w:color w:val="auto"/>
                <w:sz w:val="16"/>
                <w:szCs w:val="16"/>
              </w:rPr>
              <w:t>İç Kontrol-Ön Mali Kontrol Birimi/ Stratejik Planlama Birimi</w:t>
            </w:r>
          </w:p>
        </w:tc>
        <w:tc>
          <w:tcPr>
            <w:tcW w:w="542" w:type="dxa"/>
            <w:vAlign w:val="center"/>
          </w:tcPr>
          <w:p w14:paraId="3ADB2FA5" w14:textId="2A43218F"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2</w:t>
            </w:r>
          </w:p>
        </w:tc>
        <w:tc>
          <w:tcPr>
            <w:tcW w:w="637" w:type="dxa"/>
            <w:vAlign w:val="center"/>
          </w:tcPr>
          <w:p w14:paraId="05BF9002" w14:textId="692117BA"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2</w:t>
            </w:r>
          </w:p>
        </w:tc>
        <w:tc>
          <w:tcPr>
            <w:tcW w:w="725" w:type="dxa"/>
            <w:vAlign w:val="center"/>
          </w:tcPr>
          <w:p w14:paraId="21043FA5" w14:textId="294AAFAD"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10" w:type="dxa"/>
            <w:vAlign w:val="center"/>
          </w:tcPr>
          <w:p w14:paraId="3B0A6925" w14:textId="57555F2E"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1</w:t>
            </w:r>
          </w:p>
        </w:tc>
        <w:tc>
          <w:tcPr>
            <w:tcW w:w="510" w:type="dxa"/>
            <w:vAlign w:val="center"/>
          </w:tcPr>
          <w:p w14:paraId="19707FDE" w14:textId="5BF6F583"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10" w:type="dxa"/>
            <w:vAlign w:val="center"/>
          </w:tcPr>
          <w:p w14:paraId="0BE62FCF" w14:textId="1B60A02F"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c>
          <w:tcPr>
            <w:tcW w:w="596" w:type="dxa"/>
            <w:vAlign w:val="center"/>
          </w:tcPr>
          <w:p w14:paraId="18C4C89B" w14:textId="1881CABA"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2</w:t>
            </w:r>
          </w:p>
        </w:tc>
        <w:tc>
          <w:tcPr>
            <w:tcW w:w="537" w:type="dxa"/>
            <w:vAlign w:val="center"/>
          </w:tcPr>
          <w:p w14:paraId="5050A2D2" w14:textId="485394BE" w:rsidR="00BF4076" w:rsidRPr="006A51EC" w:rsidRDefault="00BF4076" w:rsidP="006A51E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A51EC">
              <w:rPr>
                <w:rFonts w:cstheme="minorHAnsi"/>
                <w:spacing w:val="-10"/>
                <w:sz w:val="16"/>
                <w:szCs w:val="16"/>
              </w:rPr>
              <w:t>-</w:t>
            </w:r>
          </w:p>
        </w:tc>
      </w:tr>
      <w:tr w:rsidR="00BF4076" w:rsidRPr="006A51EC" w14:paraId="625439A1" w14:textId="77777777" w:rsidTr="006A51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8" w:type="dxa"/>
            <w:vAlign w:val="center"/>
          </w:tcPr>
          <w:p w14:paraId="058285AB" w14:textId="77777777" w:rsidR="00BF4076" w:rsidRPr="006A51EC" w:rsidRDefault="00BF4076" w:rsidP="006A51EC">
            <w:pPr>
              <w:spacing w:line="276" w:lineRule="auto"/>
              <w:rPr>
                <w:rFonts w:cstheme="minorHAnsi"/>
                <w:bCs w:val="0"/>
                <w:color w:val="auto"/>
                <w:sz w:val="16"/>
                <w:szCs w:val="16"/>
              </w:rPr>
            </w:pPr>
            <w:r w:rsidRPr="006A51EC">
              <w:rPr>
                <w:rFonts w:cstheme="minorHAnsi"/>
                <w:bCs w:val="0"/>
                <w:color w:val="auto"/>
                <w:sz w:val="16"/>
                <w:szCs w:val="16"/>
              </w:rPr>
              <w:t>TOPLAM</w:t>
            </w:r>
          </w:p>
        </w:tc>
        <w:tc>
          <w:tcPr>
            <w:tcW w:w="542" w:type="dxa"/>
            <w:vAlign w:val="center"/>
          </w:tcPr>
          <w:p w14:paraId="7B4EB3CE" w14:textId="0473D725"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5"/>
                <w:sz w:val="16"/>
                <w:szCs w:val="16"/>
              </w:rPr>
              <w:t>10</w:t>
            </w:r>
          </w:p>
        </w:tc>
        <w:tc>
          <w:tcPr>
            <w:tcW w:w="637" w:type="dxa"/>
            <w:vAlign w:val="center"/>
          </w:tcPr>
          <w:p w14:paraId="1554D901" w14:textId="117D1786"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5"/>
                <w:sz w:val="16"/>
                <w:szCs w:val="16"/>
              </w:rPr>
              <w:t>14</w:t>
            </w:r>
          </w:p>
        </w:tc>
        <w:tc>
          <w:tcPr>
            <w:tcW w:w="725" w:type="dxa"/>
            <w:vAlign w:val="center"/>
          </w:tcPr>
          <w:p w14:paraId="7315B5E1" w14:textId="12BDBD1E"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10"/>
                <w:sz w:val="16"/>
                <w:szCs w:val="16"/>
              </w:rPr>
              <w:t>2</w:t>
            </w:r>
          </w:p>
        </w:tc>
        <w:tc>
          <w:tcPr>
            <w:tcW w:w="510" w:type="dxa"/>
            <w:vAlign w:val="center"/>
          </w:tcPr>
          <w:p w14:paraId="22EF739F" w14:textId="4FC99B32"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10"/>
                <w:sz w:val="16"/>
                <w:szCs w:val="16"/>
              </w:rPr>
              <w:t>6</w:t>
            </w:r>
          </w:p>
        </w:tc>
        <w:tc>
          <w:tcPr>
            <w:tcW w:w="510" w:type="dxa"/>
            <w:vAlign w:val="center"/>
          </w:tcPr>
          <w:p w14:paraId="57337067" w14:textId="1AF243BE"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10"/>
                <w:sz w:val="16"/>
                <w:szCs w:val="16"/>
              </w:rPr>
              <w:t>2</w:t>
            </w:r>
          </w:p>
        </w:tc>
        <w:tc>
          <w:tcPr>
            <w:tcW w:w="510" w:type="dxa"/>
            <w:vAlign w:val="center"/>
          </w:tcPr>
          <w:p w14:paraId="6B6C10DB" w14:textId="163F17B1"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10"/>
                <w:sz w:val="16"/>
                <w:szCs w:val="16"/>
              </w:rPr>
              <w:t>3</w:t>
            </w:r>
          </w:p>
        </w:tc>
        <w:tc>
          <w:tcPr>
            <w:tcW w:w="596" w:type="dxa"/>
            <w:vAlign w:val="center"/>
          </w:tcPr>
          <w:p w14:paraId="2BCFA1EA" w14:textId="01CB8C4B"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5"/>
                <w:sz w:val="16"/>
                <w:szCs w:val="16"/>
              </w:rPr>
              <w:t>18</w:t>
            </w:r>
          </w:p>
        </w:tc>
        <w:tc>
          <w:tcPr>
            <w:tcW w:w="537" w:type="dxa"/>
            <w:vAlign w:val="center"/>
          </w:tcPr>
          <w:p w14:paraId="57834754" w14:textId="23A7A6E2" w:rsidR="00BF4076" w:rsidRPr="006A51EC" w:rsidRDefault="00BF4076" w:rsidP="006A51EC">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A51EC">
              <w:rPr>
                <w:rFonts w:cstheme="minorHAnsi"/>
                <w:b/>
                <w:spacing w:val="-10"/>
                <w:sz w:val="16"/>
                <w:szCs w:val="16"/>
              </w:rPr>
              <w:t>1</w:t>
            </w:r>
          </w:p>
        </w:tc>
      </w:tr>
    </w:tbl>
    <w:bookmarkEnd w:id="27"/>
    <w:p w14:paraId="5433C6B4" w14:textId="77777777" w:rsidR="0007633A" w:rsidRPr="00FB6EF9" w:rsidRDefault="0007633A" w:rsidP="0007633A">
      <w:pPr>
        <w:spacing w:line="276" w:lineRule="auto"/>
        <w:rPr>
          <w:rFonts w:cstheme="minorHAnsi"/>
          <w:b/>
          <w:color w:val="44546A" w:themeColor="text2"/>
          <w:sz w:val="18"/>
          <w:szCs w:val="18"/>
          <w:lang w:eastAsia="tr-TR"/>
        </w:rPr>
      </w:pPr>
      <w:r w:rsidRPr="00FB6EF9">
        <w:rPr>
          <w:rFonts w:cstheme="minorHAnsi"/>
          <w:b/>
          <w:color w:val="44546A" w:themeColor="text2"/>
          <w:sz w:val="18"/>
          <w:szCs w:val="18"/>
          <w:lang w:eastAsia="tr-TR"/>
        </w:rPr>
        <w:t>Tablo 3- Strateji Geliştirme Daire Başkanlığı Teknolojik Kaynaklar</w:t>
      </w:r>
    </w:p>
    <w:p w14:paraId="615AD2D6" w14:textId="5D666045" w:rsidR="0007633A" w:rsidRDefault="0007633A" w:rsidP="00B3471D">
      <w:pPr>
        <w:pStyle w:val="AralkYok"/>
      </w:pPr>
    </w:p>
    <w:p w14:paraId="745747B6" w14:textId="240451FE" w:rsidR="0007633A" w:rsidRDefault="0007633A" w:rsidP="00FD60AB">
      <w:pPr>
        <w:pStyle w:val="Balk3"/>
        <w:spacing w:line="240" w:lineRule="auto"/>
        <w:rPr>
          <w:rFonts w:asciiTheme="minorHAnsi" w:hAnsiTheme="minorHAnsi" w:cstheme="minorHAnsi"/>
          <w:b/>
          <w:bCs/>
          <w:color w:val="000000" w:themeColor="text1"/>
        </w:rPr>
      </w:pPr>
      <w:bookmarkStart w:id="28" w:name="_Toc126941898"/>
      <w:bookmarkStart w:id="29" w:name="_Toc188526884"/>
      <w:r w:rsidRPr="00FB6EF9">
        <w:rPr>
          <w:rFonts w:asciiTheme="minorHAnsi" w:hAnsiTheme="minorHAnsi" w:cstheme="minorHAnsi"/>
          <w:b/>
          <w:bCs/>
          <w:color w:val="000000" w:themeColor="text1"/>
        </w:rPr>
        <w:t>1.3.4-İnsan Kaynakları</w:t>
      </w:r>
      <w:bookmarkEnd w:id="28"/>
      <w:bookmarkEnd w:id="29"/>
    </w:p>
    <w:p w14:paraId="54CA3611" w14:textId="77777777" w:rsidR="00F95F38" w:rsidRPr="00F95F38" w:rsidRDefault="00F95F38" w:rsidP="00F95F38">
      <w:pPr>
        <w:pStyle w:val="AralkYok"/>
      </w:pPr>
    </w:p>
    <w:p w14:paraId="53670781" w14:textId="5F12D95E" w:rsidR="0007633A" w:rsidRDefault="0007633A" w:rsidP="00FD60AB">
      <w:pPr>
        <w:spacing w:line="240" w:lineRule="auto"/>
        <w:jc w:val="both"/>
        <w:rPr>
          <w:rFonts w:cstheme="minorHAnsi"/>
        </w:rPr>
      </w:pPr>
      <w:r w:rsidRPr="00FB6EF9">
        <w:rPr>
          <w:rFonts w:cstheme="minorHAnsi"/>
        </w:rPr>
        <w:t>202</w:t>
      </w:r>
      <w:r w:rsidR="00FD60AB">
        <w:rPr>
          <w:rFonts w:cstheme="minorHAnsi"/>
        </w:rPr>
        <w:t>5</w:t>
      </w:r>
      <w:r w:rsidRPr="00FB6EF9">
        <w:rPr>
          <w:rFonts w:cstheme="minorHAnsi"/>
        </w:rPr>
        <w:t xml:space="preserve"> yıl sonu itibarıyla Başkanlığımız kadrolarında; 1 Daire Başkanı, 1 Mali Hizmetler Uzmanı, 1 Mali Hizmetler Uzman Yardımcısı, 3 Şef, </w:t>
      </w:r>
      <w:r w:rsidR="0083615A">
        <w:rPr>
          <w:rFonts w:cstheme="minorHAnsi"/>
        </w:rPr>
        <w:t>6</w:t>
      </w:r>
      <w:r w:rsidRPr="00FB6EF9">
        <w:rPr>
          <w:rFonts w:cstheme="minorHAnsi"/>
        </w:rPr>
        <w:t xml:space="preserve"> Bilgisayar İşletmeni ve 2 Memur olmak üzere toplam 14 personel bulunmaktadır. Bu personelin </w:t>
      </w:r>
      <w:r w:rsidR="00FD60AB">
        <w:rPr>
          <w:rFonts w:cstheme="minorHAnsi"/>
        </w:rPr>
        <w:t>10</w:t>
      </w:r>
      <w:r w:rsidRPr="00FB6EF9">
        <w:rPr>
          <w:rFonts w:cstheme="minorHAnsi"/>
        </w:rPr>
        <w:t xml:space="preserve">'u erkek, </w:t>
      </w:r>
      <w:r w:rsidR="0083615A">
        <w:rPr>
          <w:rFonts w:cstheme="minorHAnsi"/>
        </w:rPr>
        <w:t>5</w:t>
      </w:r>
      <w:r w:rsidRPr="00FB6EF9">
        <w:rPr>
          <w:rFonts w:cstheme="minorHAnsi"/>
        </w:rPr>
        <w:t>'</w:t>
      </w:r>
      <w:r w:rsidR="0083615A">
        <w:rPr>
          <w:rFonts w:cstheme="minorHAnsi"/>
        </w:rPr>
        <w:t>i</w:t>
      </w:r>
      <w:r w:rsidRPr="00FB6EF9">
        <w:rPr>
          <w:rFonts w:cstheme="minorHAnsi"/>
        </w:rPr>
        <w:t xml:space="preserve"> kadındır.</w:t>
      </w:r>
    </w:p>
    <w:p w14:paraId="7129DD56" w14:textId="7384E0F0" w:rsidR="0083615A" w:rsidRPr="00FB6EF9" w:rsidRDefault="0092712F" w:rsidP="00FD60AB">
      <w:pPr>
        <w:spacing w:line="240" w:lineRule="auto"/>
        <w:jc w:val="both"/>
        <w:rPr>
          <w:rFonts w:cstheme="minorHAnsi"/>
        </w:rPr>
      </w:pPr>
      <w:r>
        <w:t>2547 sayılı Kanun’un 13/b-4 maddesine göre Döner Sermaye İşletme Müdürü, Başkanlığımızda şube müdürü olarak vekâleten görevlendirilmiştir. Başkanlığımız kadrosundaki iki bilgisayar işletmeni ise Üniversitemizin diğer birimlerinde görevlendirilmiştir.</w:t>
      </w:r>
    </w:p>
    <w:tbl>
      <w:tblPr>
        <w:tblStyle w:val="KlavuzTablo5Koyu-Vurgu3"/>
        <w:tblpPr w:leftFromText="141" w:rightFromText="141" w:vertAnchor="text" w:horzAnchor="margin" w:tblpXSpec="center" w:tblpY="340"/>
        <w:tblW w:w="84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571"/>
        <w:gridCol w:w="1919"/>
        <w:gridCol w:w="2114"/>
        <w:gridCol w:w="1847"/>
      </w:tblGrid>
      <w:tr w:rsidR="0007633A" w:rsidRPr="006B7749" w14:paraId="4931AB51" w14:textId="77777777" w:rsidTr="006A51EC">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8451" w:type="dxa"/>
            <w:gridSpan w:val="4"/>
            <w:tcBorders>
              <w:top w:val="none" w:sz="0" w:space="0" w:color="auto"/>
              <w:left w:val="none" w:sz="0" w:space="0" w:color="auto"/>
              <w:right w:val="none" w:sz="0" w:space="0" w:color="auto"/>
            </w:tcBorders>
            <w:vAlign w:val="center"/>
          </w:tcPr>
          <w:p w14:paraId="3429F891" w14:textId="77777777" w:rsidR="0007633A" w:rsidRPr="006B7749" w:rsidRDefault="0007633A" w:rsidP="006B7749">
            <w:pPr>
              <w:spacing w:line="276" w:lineRule="auto"/>
              <w:jc w:val="center"/>
              <w:rPr>
                <w:rFonts w:cstheme="minorHAnsi"/>
                <w:color w:val="auto"/>
                <w:sz w:val="16"/>
                <w:szCs w:val="16"/>
              </w:rPr>
            </w:pPr>
            <w:bookmarkStart w:id="30" w:name="_Hlk155191877"/>
            <w:r w:rsidRPr="006B7749">
              <w:rPr>
                <w:rFonts w:cstheme="minorHAnsi"/>
                <w:color w:val="auto"/>
                <w:sz w:val="16"/>
                <w:szCs w:val="16"/>
              </w:rPr>
              <w:t>STRATEJİ GELİŞTİRME DAİRE BAŞKANLIĞI PERSONELİNİN KADROYA GÖRE DAĞILIMI</w:t>
            </w:r>
          </w:p>
        </w:tc>
      </w:tr>
      <w:tr w:rsidR="0007633A" w:rsidRPr="006B7749" w14:paraId="5A5D6CB4" w14:textId="77777777" w:rsidTr="006A51E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118617B3" w14:textId="47440D5F" w:rsidR="0007633A" w:rsidRPr="006B7749" w:rsidRDefault="0007633A" w:rsidP="006B7749">
            <w:pPr>
              <w:spacing w:line="276" w:lineRule="auto"/>
              <w:jc w:val="center"/>
              <w:rPr>
                <w:rFonts w:cstheme="minorHAnsi"/>
                <w:bCs w:val="0"/>
                <w:color w:val="auto"/>
                <w:sz w:val="16"/>
                <w:szCs w:val="16"/>
              </w:rPr>
            </w:pPr>
            <w:r w:rsidRPr="006B7749">
              <w:rPr>
                <w:rFonts w:cstheme="minorHAnsi"/>
                <w:bCs w:val="0"/>
                <w:color w:val="auto"/>
                <w:sz w:val="16"/>
                <w:szCs w:val="16"/>
              </w:rPr>
              <w:t>UNVAN</w:t>
            </w:r>
          </w:p>
        </w:tc>
        <w:tc>
          <w:tcPr>
            <w:tcW w:w="1919" w:type="dxa"/>
            <w:vAlign w:val="center"/>
          </w:tcPr>
          <w:p w14:paraId="6047D643"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B7749">
              <w:rPr>
                <w:rFonts w:cstheme="minorHAnsi"/>
                <w:b/>
                <w:sz w:val="16"/>
                <w:szCs w:val="16"/>
              </w:rPr>
              <w:t>DOLU</w:t>
            </w:r>
          </w:p>
        </w:tc>
        <w:tc>
          <w:tcPr>
            <w:tcW w:w="2114" w:type="dxa"/>
            <w:vAlign w:val="center"/>
          </w:tcPr>
          <w:p w14:paraId="3EF3B6EF"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B7749">
              <w:rPr>
                <w:rFonts w:cstheme="minorHAnsi"/>
                <w:b/>
                <w:sz w:val="16"/>
                <w:szCs w:val="16"/>
              </w:rPr>
              <w:t>BOŞ</w:t>
            </w:r>
          </w:p>
        </w:tc>
        <w:tc>
          <w:tcPr>
            <w:tcW w:w="1847" w:type="dxa"/>
            <w:vAlign w:val="center"/>
          </w:tcPr>
          <w:p w14:paraId="26BDCC90"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6B7749">
              <w:rPr>
                <w:rFonts w:cstheme="minorHAnsi"/>
                <w:b/>
                <w:sz w:val="16"/>
                <w:szCs w:val="16"/>
              </w:rPr>
              <w:t>TOPLAM</w:t>
            </w:r>
          </w:p>
        </w:tc>
      </w:tr>
      <w:tr w:rsidR="00BA6D25" w:rsidRPr="006B7749" w14:paraId="5FEEC8E1" w14:textId="77777777" w:rsidTr="006A51EC">
        <w:trPr>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4D201EAA"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Daire Başkanı</w:t>
            </w:r>
          </w:p>
        </w:tc>
        <w:tc>
          <w:tcPr>
            <w:tcW w:w="1919" w:type="dxa"/>
            <w:vAlign w:val="center"/>
          </w:tcPr>
          <w:p w14:paraId="64454176"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1</w:t>
            </w:r>
          </w:p>
        </w:tc>
        <w:tc>
          <w:tcPr>
            <w:tcW w:w="2114" w:type="dxa"/>
            <w:vAlign w:val="center"/>
          </w:tcPr>
          <w:p w14:paraId="4FED46AD"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w:t>
            </w:r>
          </w:p>
        </w:tc>
        <w:tc>
          <w:tcPr>
            <w:tcW w:w="1847" w:type="dxa"/>
            <w:vAlign w:val="center"/>
          </w:tcPr>
          <w:p w14:paraId="5CBD2985"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1</w:t>
            </w:r>
          </w:p>
        </w:tc>
      </w:tr>
      <w:tr w:rsidR="0007633A" w:rsidRPr="006B7749" w14:paraId="7178566B" w14:textId="77777777" w:rsidTr="006A51E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669D395A"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Şube Müdürü</w:t>
            </w:r>
          </w:p>
        </w:tc>
        <w:tc>
          <w:tcPr>
            <w:tcW w:w="1919" w:type="dxa"/>
            <w:vAlign w:val="center"/>
          </w:tcPr>
          <w:p w14:paraId="38AE14D4" w14:textId="6ACF10E7" w:rsidR="0007633A" w:rsidRPr="006B7749" w:rsidRDefault="006A51EC"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w:t>
            </w:r>
          </w:p>
        </w:tc>
        <w:tc>
          <w:tcPr>
            <w:tcW w:w="2114" w:type="dxa"/>
            <w:vAlign w:val="center"/>
          </w:tcPr>
          <w:p w14:paraId="0961C869" w14:textId="351930E8" w:rsidR="0007633A" w:rsidRPr="006B7749" w:rsidRDefault="006A51EC"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2</w:t>
            </w:r>
          </w:p>
        </w:tc>
        <w:tc>
          <w:tcPr>
            <w:tcW w:w="1847" w:type="dxa"/>
            <w:vAlign w:val="center"/>
          </w:tcPr>
          <w:p w14:paraId="07520AE3"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2</w:t>
            </w:r>
          </w:p>
        </w:tc>
      </w:tr>
      <w:tr w:rsidR="00BA6D25" w:rsidRPr="006B7749" w14:paraId="57283CB8" w14:textId="77777777" w:rsidTr="006A51EC">
        <w:trPr>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30982A4D"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Mali Hizmetler Uzmanı</w:t>
            </w:r>
          </w:p>
        </w:tc>
        <w:tc>
          <w:tcPr>
            <w:tcW w:w="1919" w:type="dxa"/>
            <w:vAlign w:val="center"/>
          </w:tcPr>
          <w:p w14:paraId="589BA74F"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1</w:t>
            </w:r>
          </w:p>
        </w:tc>
        <w:tc>
          <w:tcPr>
            <w:tcW w:w="2114" w:type="dxa"/>
            <w:vAlign w:val="center"/>
          </w:tcPr>
          <w:p w14:paraId="666E6BA5"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3</w:t>
            </w:r>
          </w:p>
        </w:tc>
        <w:tc>
          <w:tcPr>
            <w:tcW w:w="1847" w:type="dxa"/>
            <w:vAlign w:val="center"/>
          </w:tcPr>
          <w:p w14:paraId="35249300"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4</w:t>
            </w:r>
          </w:p>
        </w:tc>
      </w:tr>
      <w:tr w:rsidR="0007633A" w:rsidRPr="006B7749" w14:paraId="38678032" w14:textId="77777777" w:rsidTr="006A51E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3DAE30E4"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Mali Hizmetler Uzman Yrd.</w:t>
            </w:r>
          </w:p>
        </w:tc>
        <w:tc>
          <w:tcPr>
            <w:tcW w:w="1919" w:type="dxa"/>
            <w:vAlign w:val="center"/>
          </w:tcPr>
          <w:p w14:paraId="5E9670B2"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1</w:t>
            </w:r>
          </w:p>
        </w:tc>
        <w:tc>
          <w:tcPr>
            <w:tcW w:w="2114" w:type="dxa"/>
            <w:vAlign w:val="center"/>
          </w:tcPr>
          <w:p w14:paraId="4C6E3CA6"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4</w:t>
            </w:r>
          </w:p>
        </w:tc>
        <w:tc>
          <w:tcPr>
            <w:tcW w:w="1847" w:type="dxa"/>
            <w:vAlign w:val="center"/>
          </w:tcPr>
          <w:p w14:paraId="3C1979EE"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5</w:t>
            </w:r>
          </w:p>
        </w:tc>
      </w:tr>
      <w:tr w:rsidR="00BA6D25" w:rsidRPr="006B7749" w14:paraId="04984294" w14:textId="77777777" w:rsidTr="006A51EC">
        <w:trPr>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75ADC4BE"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Şef</w:t>
            </w:r>
          </w:p>
        </w:tc>
        <w:tc>
          <w:tcPr>
            <w:tcW w:w="1919" w:type="dxa"/>
            <w:vAlign w:val="center"/>
          </w:tcPr>
          <w:p w14:paraId="2661B146"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3</w:t>
            </w:r>
          </w:p>
        </w:tc>
        <w:tc>
          <w:tcPr>
            <w:tcW w:w="2114" w:type="dxa"/>
            <w:vAlign w:val="center"/>
          </w:tcPr>
          <w:p w14:paraId="0CDA94D6"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w:t>
            </w:r>
          </w:p>
        </w:tc>
        <w:tc>
          <w:tcPr>
            <w:tcW w:w="1847" w:type="dxa"/>
            <w:vAlign w:val="center"/>
          </w:tcPr>
          <w:p w14:paraId="388C9761"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3</w:t>
            </w:r>
          </w:p>
        </w:tc>
      </w:tr>
      <w:tr w:rsidR="0007633A" w:rsidRPr="006B7749" w14:paraId="2973CBE9" w14:textId="77777777" w:rsidTr="006A51E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603ECF2D"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Bilgisayar İşletmeni</w:t>
            </w:r>
          </w:p>
        </w:tc>
        <w:tc>
          <w:tcPr>
            <w:tcW w:w="1919" w:type="dxa"/>
            <w:vAlign w:val="center"/>
          </w:tcPr>
          <w:p w14:paraId="649EE004" w14:textId="60ACC6BB" w:rsidR="0007633A" w:rsidRPr="006B7749" w:rsidRDefault="0083615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6</w:t>
            </w:r>
          </w:p>
        </w:tc>
        <w:tc>
          <w:tcPr>
            <w:tcW w:w="2114" w:type="dxa"/>
            <w:vAlign w:val="center"/>
          </w:tcPr>
          <w:p w14:paraId="3E04DE28" w14:textId="4427A118" w:rsidR="0007633A" w:rsidRPr="006B7749" w:rsidRDefault="0083615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4</w:t>
            </w:r>
          </w:p>
        </w:tc>
        <w:tc>
          <w:tcPr>
            <w:tcW w:w="1847" w:type="dxa"/>
            <w:vAlign w:val="center"/>
          </w:tcPr>
          <w:p w14:paraId="5BCB832A"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10</w:t>
            </w:r>
          </w:p>
        </w:tc>
      </w:tr>
      <w:tr w:rsidR="00BA6D25" w:rsidRPr="006B7749" w14:paraId="19EA9990" w14:textId="77777777" w:rsidTr="006A51EC">
        <w:trPr>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5A626177"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Memur</w:t>
            </w:r>
          </w:p>
        </w:tc>
        <w:tc>
          <w:tcPr>
            <w:tcW w:w="1919" w:type="dxa"/>
            <w:vAlign w:val="center"/>
          </w:tcPr>
          <w:p w14:paraId="0B41F870"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2</w:t>
            </w:r>
          </w:p>
        </w:tc>
        <w:tc>
          <w:tcPr>
            <w:tcW w:w="2114" w:type="dxa"/>
            <w:vAlign w:val="center"/>
          </w:tcPr>
          <w:p w14:paraId="7CE48ADE"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4</w:t>
            </w:r>
          </w:p>
        </w:tc>
        <w:tc>
          <w:tcPr>
            <w:tcW w:w="1847" w:type="dxa"/>
            <w:vAlign w:val="center"/>
          </w:tcPr>
          <w:p w14:paraId="66B070F7"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6B7749">
              <w:rPr>
                <w:rFonts w:cstheme="minorHAnsi"/>
                <w:sz w:val="16"/>
                <w:szCs w:val="16"/>
              </w:rPr>
              <w:t>6</w:t>
            </w:r>
          </w:p>
        </w:tc>
      </w:tr>
      <w:tr w:rsidR="0007633A" w:rsidRPr="006B7749" w14:paraId="269E0E33" w14:textId="77777777" w:rsidTr="006A51EC">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tcBorders>
            <w:vAlign w:val="center"/>
          </w:tcPr>
          <w:p w14:paraId="5811D705" w14:textId="77777777" w:rsidR="0007633A" w:rsidRPr="0092712F" w:rsidRDefault="0007633A" w:rsidP="006B7749">
            <w:pPr>
              <w:spacing w:line="276" w:lineRule="auto"/>
              <w:rPr>
                <w:rFonts w:cstheme="minorHAnsi"/>
                <w:b w:val="0"/>
                <w:bCs w:val="0"/>
                <w:color w:val="auto"/>
                <w:sz w:val="16"/>
                <w:szCs w:val="16"/>
              </w:rPr>
            </w:pPr>
            <w:r w:rsidRPr="0092712F">
              <w:rPr>
                <w:rFonts w:cstheme="minorHAnsi"/>
                <w:b w:val="0"/>
                <w:bCs w:val="0"/>
                <w:color w:val="auto"/>
                <w:sz w:val="16"/>
                <w:szCs w:val="16"/>
              </w:rPr>
              <w:t>Veznedar</w:t>
            </w:r>
          </w:p>
        </w:tc>
        <w:tc>
          <w:tcPr>
            <w:tcW w:w="1919" w:type="dxa"/>
            <w:vAlign w:val="center"/>
          </w:tcPr>
          <w:p w14:paraId="3F72AD03"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w:t>
            </w:r>
          </w:p>
        </w:tc>
        <w:tc>
          <w:tcPr>
            <w:tcW w:w="2114" w:type="dxa"/>
            <w:vAlign w:val="center"/>
          </w:tcPr>
          <w:p w14:paraId="2D642FE5"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1</w:t>
            </w:r>
          </w:p>
        </w:tc>
        <w:tc>
          <w:tcPr>
            <w:tcW w:w="1847" w:type="dxa"/>
            <w:vAlign w:val="center"/>
          </w:tcPr>
          <w:p w14:paraId="778E3BEE" w14:textId="77777777" w:rsidR="0007633A" w:rsidRPr="006B7749" w:rsidRDefault="0007633A" w:rsidP="006B7749">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6B7749">
              <w:rPr>
                <w:rFonts w:cstheme="minorHAnsi"/>
                <w:sz w:val="16"/>
                <w:szCs w:val="16"/>
              </w:rPr>
              <w:t>1</w:t>
            </w:r>
          </w:p>
        </w:tc>
      </w:tr>
      <w:tr w:rsidR="0007633A" w:rsidRPr="006B7749" w14:paraId="5DE73699" w14:textId="77777777" w:rsidTr="006A51EC">
        <w:trPr>
          <w:trHeight w:val="23"/>
        </w:trPr>
        <w:tc>
          <w:tcPr>
            <w:cnfStyle w:val="001000000000" w:firstRow="0" w:lastRow="0" w:firstColumn="1" w:lastColumn="0" w:oddVBand="0" w:evenVBand="0" w:oddHBand="0" w:evenHBand="0" w:firstRowFirstColumn="0" w:firstRowLastColumn="0" w:lastRowFirstColumn="0" w:lastRowLastColumn="0"/>
            <w:tcW w:w="2571" w:type="dxa"/>
            <w:tcBorders>
              <w:left w:val="none" w:sz="0" w:space="0" w:color="auto"/>
              <w:bottom w:val="none" w:sz="0" w:space="0" w:color="auto"/>
            </w:tcBorders>
            <w:vAlign w:val="center"/>
          </w:tcPr>
          <w:p w14:paraId="231BC1EC" w14:textId="77777777" w:rsidR="0007633A" w:rsidRPr="006B7749" w:rsidRDefault="0007633A" w:rsidP="006B7749">
            <w:pPr>
              <w:spacing w:line="276" w:lineRule="auto"/>
              <w:rPr>
                <w:rFonts w:cstheme="minorHAnsi"/>
                <w:color w:val="auto"/>
                <w:sz w:val="16"/>
                <w:szCs w:val="16"/>
              </w:rPr>
            </w:pPr>
            <w:r w:rsidRPr="006B7749">
              <w:rPr>
                <w:rFonts w:cstheme="minorHAnsi"/>
                <w:color w:val="auto"/>
                <w:sz w:val="16"/>
                <w:szCs w:val="16"/>
              </w:rPr>
              <w:t>TOPLAM</w:t>
            </w:r>
          </w:p>
        </w:tc>
        <w:tc>
          <w:tcPr>
            <w:tcW w:w="1919" w:type="dxa"/>
            <w:vAlign w:val="center"/>
          </w:tcPr>
          <w:p w14:paraId="7AEB35A0" w14:textId="459D4BA3" w:rsidR="0007633A" w:rsidRPr="006B7749" w:rsidRDefault="006A51EC"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1</w:t>
            </w:r>
            <w:r w:rsidR="0083615A">
              <w:rPr>
                <w:rFonts w:cstheme="minorHAnsi"/>
                <w:b/>
                <w:bCs/>
                <w:sz w:val="16"/>
                <w:szCs w:val="16"/>
              </w:rPr>
              <w:t>4</w:t>
            </w:r>
          </w:p>
        </w:tc>
        <w:tc>
          <w:tcPr>
            <w:tcW w:w="2114" w:type="dxa"/>
            <w:vAlign w:val="center"/>
          </w:tcPr>
          <w:p w14:paraId="2C75327D" w14:textId="3F168C58" w:rsidR="0007633A" w:rsidRPr="006B7749" w:rsidRDefault="006A51EC"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Pr>
                <w:rFonts w:cstheme="minorHAnsi"/>
                <w:b/>
                <w:bCs/>
                <w:sz w:val="16"/>
                <w:szCs w:val="16"/>
              </w:rPr>
              <w:t>1</w:t>
            </w:r>
            <w:r w:rsidR="0083615A">
              <w:rPr>
                <w:rFonts w:cstheme="minorHAnsi"/>
                <w:b/>
                <w:bCs/>
                <w:sz w:val="16"/>
                <w:szCs w:val="16"/>
              </w:rPr>
              <w:t>8</w:t>
            </w:r>
          </w:p>
        </w:tc>
        <w:tc>
          <w:tcPr>
            <w:tcW w:w="1847" w:type="dxa"/>
            <w:vAlign w:val="center"/>
          </w:tcPr>
          <w:p w14:paraId="271EA686" w14:textId="77777777" w:rsidR="0007633A" w:rsidRPr="006B7749" w:rsidRDefault="0007633A" w:rsidP="006B7749">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16"/>
                <w:szCs w:val="16"/>
              </w:rPr>
            </w:pPr>
            <w:r w:rsidRPr="006B7749">
              <w:rPr>
                <w:rFonts w:cstheme="minorHAnsi"/>
                <w:b/>
                <w:bCs/>
                <w:sz w:val="16"/>
                <w:szCs w:val="16"/>
              </w:rPr>
              <w:t>32</w:t>
            </w:r>
          </w:p>
        </w:tc>
      </w:tr>
    </w:tbl>
    <w:bookmarkEnd w:id="30"/>
    <w:p w14:paraId="009194F1" w14:textId="3E3FC034" w:rsidR="0007633A" w:rsidRPr="006A51EC" w:rsidRDefault="006A51EC" w:rsidP="00E15D06">
      <w:pPr>
        <w:spacing w:after="0" w:line="276" w:lineRule="auto"/>
        <w:rPr>
          <w:rFonts w:cstheme="minorHAnsi"/>
          <w:b/>
          <w:color w:val="44546A" w:themeColor="text2"/>
          <w:sz w:val="18"/>
          <w:szCs w:val="18"/>
          <w:lang w:eastAsia="tr-TR"/>
        </w:rPr>
      </w:pPr>
      <w:r>
        <w:rPr>
          <w:rFonts w:cstheme="minorHAnsi"/>
          <w:b/>
          <w:color w:val="44546A" w:themeColor="text2"/>
          <w:sz w:val="16"/>
          <w:szCs w:val="16"/>
          <w:lang w:eastAsia="tr-TR"/>
        </w:rPr>
        <w:t xml:space="preserve">        </w:t>
      </w:r>
      <w:r w:rsidR="0007633A" w:rsidRPr="006A51EC">
        <w:rPr>
          <w:rFonts w:cstheme="minorHAnsi"/>
          <w:b/>
          <w:color w:val="44546A" w:themeColor="text2"/>
          <w:sz w:val="18"/>
          <w:szCs w:val="18"/>
          <w:lang w:eastAsia="tr-TR"/>
        </w:rPr>
        <w:t>Tablo 4- Strateji Geliştirme Daire Başkanlığı Kadroya Göre Personel Dağılımı</w:t>
      </w:r>
    </w:p>
    <w:p w14:paraId="5CF9818B" w14:textId="77777777" w:rsidR="0092712F" w:rsidRDefault="0092712F" w:rsidP="006B7749">
      <w:pPr>
        <w:pStyle w:val="AralkYok"/>
        <w:jc w:val="both"/>
      </w:pPr>
    </w:p>
    <w:p w14:paraId="75D296A2" w14:textId="6AEBA7CE" w:rsidR="0007633A" w:rsidRDefault="0007633A" w:rsidP="006B7749">
      <w:pPr>
        <w:pStyle w:val="AralkYok"/>
        <w:jc w:val="both"/>
      </w:pPr>
      <w:r w:rsidRPr="00FB6EF9">
        <w:t>Başkanlığımızın hizmet yılına göre dağılımı, Tablo 5'te gösterilmiştir.</w:t>
      </w:r>
      <w:r>
        <w:tab/>
      </w:r>
    </w:p>
    <w:p w14:paraId="6D9182C5" w14:textId="0252A001" w:rsidR="0092712F" w:rsidRPr="00E15D06" w:rsidRDefault="0092712F" w:rsidP="006B7749">
      <w:pPr>
        <w:pStyle w:val="AralkYok"/>
        <w:jc w:val="both"/>
        <w:rPr>
          <w:color w:val="323E4F" w:themeColor="text2" w:themeShade="BF"/>
          <w:sz w:val="16"/>
          <w:szCs w:val="16"/>
        </w:rPr>
      </w:pPr>
    </w:p>
    <w:p w14:paraId="119397E8" w14:textId="7732EE75" w:rsidR="0092712F" w:rsidRDefault="00E15D06" w:rsidP="0092712F">
      <w:pPr>
        <w:pStyle w:val="ResimYazs"/>
        <w:keepNext/>
        <w:spacing w:after="0"/>
        <w:rPr>
          <w:color w:val="323E4F" w:themeColor="text2" w:themeShade="BF"/>
          <w:sz w:val="18"/>
          <w:szCs w:val="18"/>
        </w:rPr>
      </w:pPr>
      <w:r w:rsidRPr="00553579">
        <w:rPr>
          <w:color w:val="323E4F" w:themeColor="text2" w:themeShade="BF"/>
          <w:sz w:val="18"/>
          <w:szCs w:val="18"/>
        </w:rPr>
        <w:t xml:space="preserve">Tablo </w:t>
      </w:r>
      <w:r w:rsidR="00553579" w:rsidRPr="00553579">
        <w:rPr>
          <w:color w:val="323E4F" w:themeColor="text2" w:themeShade="BF"/>
          <w:sz w:val="18"/>
          <w:szCs w:val="18"/>
        </w:rPr>
        <w:t>5</w:t>
      </w:r>
      <w:r w:rsidR="0092712F" w:rsidRPr="00553579">
        <w:rPr>
          <w:color w:val="323E4F" w:themeColor="text2" w:themeShade="BF"/>
          <w:sz w:val="18"/>
          <w:szCs w:val="18"/>
        </w:rPr>
        <w:t>- Strateji Geliştirme Daire Başkanlığı Hizmet Yılına Göre Personel Dağılımı</w:t>
      </w:r>
    </w:p>
    <w:tbl>
      <w:tblPr>
        <w:tblStyle w:val="KlavuzTablo5Koyu-Vurgu3"/>
        <w:tblW w:w="0" w:type="auto"/>
        <w:tblLook w:val="04A0" w:firstRow="1" w:lastRow="0" w:firstColumn="1" w:lastColumn="0" w:noHBand="0" w:noVBand="1"/>
      </w:tblPr>
      <w:tblGrid>
        <w:gridCol w:w="1294"/>
        <w:gridCol w:w="1294"/>
        <w:gridCol w:w="1294"/>
        <w:gridCol w:w="1294"/>
        <w:gridCol w:w="1294"/>
        <w:gridCol w:w="1295"/>
        <w:gridCol w:w="1295"/>
      </w:tblGrid>
      <w:tr w:rsidR="0092712F" w:rsidRPr="00E15D06" w14:paraId="776FF575" w14:textId="77777777" w:rsidTr="00E15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val="restart"/>
          </w:tcPr>
          <w:p w14:paraId="4F3463F0" w14:textId="0F14705A" w:rsidR="0092712F" w:rsidRPr="00E15D06" w:rsidRDefault="0092712F" w:rsidP="00553579">
            <w:pPr>
              <w:pStyle w:val="AralkYok"/>
              <w:jc w:val="both"/>
              <w:rPr>
                <w:rFonts w:cstheme="minorHAnsi"/>
                <w:color w:val="auto"/>
                <w:sz w:val="16"/>
                <w:szCs w:val="16"/>
              </w:rPr>
            </w:pPr>
            <w:r w:rsidRPr="00E15D06">
              <w:rPr>
                <w:rFonts w:cstheme="minorHAnsi"/>
                <w:color w:val="auto"/>
                <w:sz w:val="16"/>
                <w:szCs w:val="16"/>
              </w:rPr>
              <w:t>HİZMET ARALIĞI</w:t>
            </w:r>
          </w:p>
        </w:tc>
        <w:tc>
          <w:tcPr>
            <w:tcW w:w="3882" w:type="dxa"/>
            <w:gridSpan w:val="3"/>
          </w:tcPr>
          <w:p w14:paraId="7A60EA90" w14:textId="56003060" w:rsidR="0092712F" w:rsidRPr="00E15D06" w:rsidRDefault="0092712F" w:rsidP="00553579">
            <w:pPr>
              <w:pStyle w:val="AralkYok"/>
              <w:jc w:val="center"/>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E15D06">
              <w:rPr>
                <w:rFonts w:cstheme="minorHAnsi"/>
                <w:color w:val="auto"/>
                <w:sz w:val="16"/>
                <w:szCs w:val="16"/>
              </w:rPr>
              <w:t>KİŞİ SAYISI</w:t>
            </w:r>
          </w:p>
        </w:tc>
        <w:tc>
          <w:tcPr>
            <w:tcW w:w="3884" w:type="dxa"/>
            <w:gridSpan w:val="3"/>
          </w:tcPr>
          <w:p w14:paraId="0B5C853C" w14:textId="3B713AFD" w:rsidR="0092712F" w:rsidRPr="00E15D06" w:rsidRDefault="0092712F" w:rsidP="00553579">
            <w:pPr>
              <w:pStyle w:val="AralkYok"/>
              <w:jc w:val="both"/>
              <w:cnfStyle w:val="100000000000" w:firstRow="1" w:lastRow="0" w:firstColumn="0" w:lastColumn="0" w:oddVBand="0" w:evenVBand="0" w:oddHBand="0" w:evenHBand="0" w:firstRowFirstColumn="0" w:firstRowLastColumn="0" w:lastRowFirstColumn="0" w:lastRowLastColumn="0"/>
              <w:rPr>
                <w:rFonts w:cstheme="minorHAnsi"/>
                <w:color w:val="auto"/>
                <w:sz w:val="16"/>
                <w:szCs w:val="16"/>
              </w:rPr>
            </w:pPr>
            <w:r w:rsidRPr="00E15D06">
              <w:rPr>
                <w:rFonts w:cstheme="minorHAnsi"/>
                <w:color w:val="auto"/>
                <w:sz w:val="16"/>
                <w:szCs w:val="16"/>
              </w:rPr>
              <w:t>KİŞİ SAYISININ YÜZDELİK DAĞILIMI (%)</w:t>
            </w:r>
          </w:p>
        </w:tc>
      </w:tr>
      <w:tr w:rsidR="0092712F" w:rsidRPr="00E15D06" w14:paraId="06C4832D" w14:textId="77777777" w:rsidTr="00E15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vMerge/>
          </w:tcPr>
          <w:p w14:paraId="1D287F38" w14:textId="77777777" w:rsidR="0092712F" w:rsidRPr="00E15D06" w:rsidRDefault="0092712F" w:rsidP="00553579">
            <w:pPr>
              <w:pStyle w:val="AralkYok"/>
              <w:jc w:val="both"/>
              <w:rPr>
                <w:rFonts w:cstheme="minorHAnsi"/>
                <w:sz w:val="16"/>
                <w:szCs w:val="16"/>
              </w:rPr>
            </w:pPr>
          </w:p>
        </w:tc>
        <w:tc>
          <w:tcPr>
            <w:tcW w:w="1294" w:type="dxa"/>
          </w:tcPr>
          <w:p w14:paraId="35A5489B" w14:textId="62434BCC"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
                <w:bCs/>
                <w:sz w:val="16"/>
                <w:szCs w:val="16"/>
              </w:rPr>
              <w:t>KADIN</w:t>
            </w:r>
          </w:p>
        </w:tc>
        <w:tc>
          <w:tcPr>
            <w:tcW w:w="1294" w:type="dxa"/>
          </w:tcPr>
          <w:p w14:paraId="20DF442B" w14:textId="4ABFB164"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
                <w:bCs/>
                <w:sz w:val="16"/>
                <w:szCs w:val="16"/>
              </w:rPr>
              <w:t>ERKEK</w:t>
            </w:r>
          </w:p>
        </w:tc>
        <w:tc>
          <w:tcPr>
            <w:tcW w:w="1294" w:type="dxa"/>
          </w:tcPr>
          <w:p w14:paraId="3046E1A4" w14:textId="370532D4"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
                <w:bCs/>
                <w:sz w:val="16"/>
                <w:szCs w:val="16"/>
              </w:rPr>
              <w:t>TOPLAM</w:t>
            </w:r>
          </w:p>
        </w:tc>
        <w:tc>
          <w:tcPr>
            <w:tcW w:w="1294" w:type="dxa"/>
          </w:tcPr>
          <w:p w14:paraId="2A4B1703" w14:textId="5D7BBF43"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
                <w:bCs/>
                <w:sz w:val="16"/>
                <w:szCs w:val="16"/>
              </w:rPr>
              <w:t>KADIN</w:t>
            </w:r>
          </w:p>
        </w:tc>
        <w:tc>
          <w:tcPr>
            <w:tcW w:w="1295" w:type="dxa"/>
          </w:tcPr>
          <w:p w14:paraId="1DBE9E0A" w14:textId="6F655BC8"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
                <w:bCs/>
                <w:sz w:val="16"/>
                <w:szCs w:val="16"/>
              </w:rPr>
              <w:t>ERKEK</w:t>
            </w:r>
          </w:p>
        </w:tc>
        <w:tc>
          <w:tcPr>
            <w:tcW w:w="1295" w:type="dxa"/>
          </w:tcPr>
          <w:p w14:paraId="34C1B834" w14:textId="1E7EFDD2"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
                <w:bCs/>
                <w:sz w:val="16"/>
                <w:szCs w:val="16"/>
              </w:rPr>
              <w:t>TOPLAM</w:t>
            </w:r>
          </w:p>
        </w:tc>
      </w:tr>
      <w:tr w:rsidR="0092712F" w:rsidRPr="00E15D06" w14:paraId="13E1BEAA" w14:textId="77777777" w:rsidTr="00E15D06">
        <w:tc>
          <w:tcPr>
            <w:cnfStyle w:val="001000000000" w:firstRow="0" w:lastRow="0" w:firstColumn="1" w:lastColumn="0" w:oddVBand="0" w:evenVBand="0" w:oddHBand="0" w:evenHBand="0" w:firstRowFirstColumn="0" w:firstRowLastColumn="0" w:lastRowFirstColumn="0" w:lastRowLastColumn="0"/>
            <w:tcW w:w="1294" w:type="dxa"/>
          </w:tcPr>
          <w:p w14:paraId="3BE9187C" w14:textId="432B05F6" w:rsidR="0092712F" w:rsidRPr="00E15D06" w:rsidRDefault="0092712F" w:rsidP="00553579">
            <w:pPr>
              <w:pStyle w:val="AralkYok"/>
              <w:jc w:val="both"/>
              <w:rPr>
                <w:rFonts w:cstheme="minorHAnsi"/>
                <w:sz w:val="16"/>
                <w:szCs w:val="16"/>
              </w:rPr>
            </w:pPr>
            <w:r w:rsidRPr="00E15D06">
              <w:rPr>
                <w:rFonts w:cstheme="minorHAnsi"/>
                <w:color w:val="auto"/>
                <w:sz w:val="16"/>
                <w:szCs w:val="16"/>
              </w:rPr>
              <w:t>0-3 YIL</w:t>
            </w:r>
          </w:p>
        </w:tc>
        <w:tc>
          <w:tcPr>
            <w:tcW w:w="1294" w:type="dxa"/>
          </w:tcPr>
          <w:p w14:paraId="785D1D4B" w14:textId="6490983D"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4" w:type="dxa"/>
          </w:tcPr>
          <w:p w14:paraId="2739B4B1" w14:textId="1A2D4F41"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2</w:t>
            </w:r>
          </w:p>
        </w:tc>
        <w:tc>
          <w:tcPr>
            <w:tcW w:w="1294" w:type="dxa"/>
          </w:tcPr>
          <w:p w14:paraId="6BD5BA3F" w14:textId="57462417"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2</w:t>
            </w:r>
          </w:p>
        </w:tc>
        <w:tc>
          <w:tcPr>
            <w:tcW w:w="1294" w:type="dxa"/>
          </w:tcPr>
          <w:p w14:paraId="0156FBD3" w14:textId="38E35807"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5" w:type="dxa"/>
          </w:tcPr>
          <w:p w14:paraId="010787BA" w14:textId="04B4DDF0"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14,28</w:t>
            </w:r>
          </w:p>
        </w:tc>
        <w:tc>
          <w:tcPr>
            <w:tcW w:w="1295" w:type="dxa"/>
          </w:tcPr>
          <w:p w14:paraId="18EE9549" w14:textId="29B2E80D"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14,28</w:t>
            </w:r>
          </w:p>
        </w:tc>
      </w:tr>
      <w:tr w:rsidR="0092712F" w:rsidRPr="00E15D06" w14:paraId="183C7609" w14:textId="77777777" w:rsidTr="00E15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65C403C" w14:textId="4F7D0679" w:rsidR="0092712F" w:rsidRPr="00E15D06" w:rsidRDefault="0092712F" w:rsidP="00553579">
            <w:pPr>
              <w:pStyle w:val="AralkYok"/>
              <w:jc w:val="both"/>
              <w:rPr>
                <w:rFonts w:cstheme="minorHAnsi"/>
                <w:sz w:val="16"/>
                <w:szCs w:val="16"/>
              </w:rPr>
            </w:pPr>
            <w:r w:rsidRPr="00E15D06">
              <w:rPr>
                <w:rFonts w:cstheme="minorHAnsi"/>
                <w:color w:val="auto"/>
                <w:sz w:val="16"/>
                <w:szCs w:val="16"/>
              </w:rPr>
              <w:t>4-6 YIL</w:t>
            </w:r>
          </w:p>
        </w:tc>
        <w:tc>
          <w:tcPr>
            <w:tcW w:w="1294" w:type="dxa"/>
          </w:tcPr>
          <w:p w14:paraId="2C191008" w14:textId="0A6E424D"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2</w:t>
            </w:r>
          </w:p>
        </w:tc>
        <w:tc>
          <w:tcPr>
            <w:tcW w:w="1294" w:type="dxa"/>
          </w:tcPr>
          <w:p w14:paraId="5888D6FA" w14:textId="42F23E7E"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14AC0705" w14:textId="62543C4A"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3</w:t>
            </w:r>
          </w:p>
        </w:tc>
        <w:tc>
          <w:tcPr>
            <w:tcW w:w="1294" w:type="dxa"/>
          </w:tcPr>
          <w:p w14:paraId="26960842" w14:textId="5499DEE3"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14,28</w:t>
            </w:r>
          </w:p>
        </w:tc>
        <w:tc>
          <w:tcPr>
            <w:tcW w:w="1295" w:type="dxa"/>
          </w:tcPr>
          <w:p w14:paraId="64C7A3B7" w14:textId="2E089BE8"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7,14</w:t>
            </w:r>
          </w:p>
        </w:tc>
        <w:tc>
          <w:tcPr>
            <w:tcW w:w="1295" w:type="dxa"/>
          </w:tcPr>
          <w:p w14:paraId="59E09838" w14:textId="1B51ED46"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21,42</w:t>
            </w:r>
          </w:p>
        </w:tc>
      </w:tr>
      <w:tr w:rsidR="0092712F" w:rsidRPr="00E15D06" w14:paraId="4665F463" w14:textId="77777777" w:rsidTr="00E15D06">
        <w:tc>
          <w:tcPr>
            <w:cnfStyle w:val="001000000000" w:firstRow="0" w:lastRow="0" w:firstColumn="1" w:lastColumn="0" w:oddVBand="0" w:evenVBand="0" w:oddHBand="0" w:evenHBand="0" w:firstRowFirstColumn="0" w:firstRowLastColumn="0" w:lastRowFirstColumn="0" w:lastRowLastColumn="0"/>
            <w:tcW w:w="1294" w:type="dxa"/>
          </w:tcPr>
          <w:p w14:paraId="6288FB01" w14:textId="31084FAD" w:rsidR="0092712F" w:rsidRPr="00E15D06" w:rsidRDefault="0092712F" w:rsidP="00553579">
            <w:pPr>
              <w:pStyle w:val="AralkYok"/>
              <w:jc w:val="both"/>
              <w:rPr>
                <w:rFonts w:cstheme="minorHAnsi"/>
                <w:sz w:val="16"/>
                <w:szCs w:val="16"/>
              </w:rPr>
            </w:pPr>
            <w:r w:rsidRPr="00E15D06">
              <w:rPr>
                <w:rFonts w:cstheme="minorHAnsi"/>
                <w:color w:val="auto"/>
                <w:sz w:val="16"/>
                <w:szCs w:val="16"/>
              </w:rPr>
              <w:t>7-10 YIL</w:t>
            </w:r>
          </w:p>
        </w:tc>
        <w:tc>
          <w:tcPr>
            <w:tcW w:w="1294" w:type="dxa"/>
          </w:tcPr>
          <w:p w14:paraId="3C1236FF" w14:textId="26E570FF"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4" w:type="dxa"/>
          </w:tcPr>
          <w:p w14:paraId="21D4A21D" w14:textId="4B2CB59C"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755C0554" w14:textId="0D400CBF"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66455CB4" w14:textId="6D35C484"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5" w:type="dxa"/>
          </w:tcPr>
          <w:p w14:paraId="0E024288" w14:textId="42C0E095"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7,14</w:t>
            </w:r>
          </w:p>
        </w:tc>
        <w:tc>
          <w:tcPr>
            <w:tcW w:w="1295" w:type="dxa"/>
          </w:tcPr>
          <w:p w14:paraId="07BF066B" w14:textId="7C748BDE"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7,14</w:t>
            </w:r>
          </w:p>
        </w:tc>
      </w:tr>
      <w:tr w:rsidR="0092712F" w:rsidRPr="00E15D06" w14:paraId="326F8775" w14:textId="77777777" w:rsidTr="00E15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05D58AC" w14:textId="1E26B864" w:rsidR="0092712F" w:rsidRPr="00E15D06" w:rsidRDefault="0092712F" w:rsidP="00553579">
            <w:pPr>
              <w:pStyle w:val="AralkYok"/>
              <w:jc w:val="both"/>
              <w:rPr>
                <w:rFonts w:cstheme="minorHAnsi"/>
                <w:sz w:val="16"/>
                <w:szCs w:val="16"/>
              </w:rPr>
            </w:pPr>
            <w:r w:rsidRPr="00E15D06">
              <w:rPr>
                <w:rFonts w:cstheme="minorHAnsi"/>
                <w:color w:val="auto"/>
                <w:sz w:val="16"/>
                <w:szCs w:val="16"/>
              </w:rPr>
              <w:t>11-15 YIL</w:t>
            </w:r>
          </w:p>
        </w:tc>
        <w:tc>
          <w:tcPr>
            <w:tcW w:w="1294" w:type="dxa"/>
          </w:tcPr>
          <w:p w14:paraId="281FAF1A" w14:textId="4E7C87CE"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628D5282" w14:textId="1A72BB83"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5</w:t>
            </w:r>
          </w:p>
        </w:tc>
        <w:tc>
          <w:tcPr>
            <w:tcW w:w="1294" w:type="dxa"/>
          </w:tcPr>
          <w:p w14:paraId="62A32BCD" w14:textId="3E90439E"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6</w:t>
            </w:r>
          </w:p>
        </w:tc>
        <w:tc>
          <w:tcPr>
            <w:tcW w:w="1294" w:type="dxa"/>
          </w:tcPr>
          <w:p w14:paraId="28D44ADD" w14:textId="3F7ED2A0"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7,14</w:t>
            </w:r>
          </w:p>
        </w:tc>
        <w:tc>
          <w:tcPr>
            <w:tcW w:w="1295" w:type="dxa"/>
          </w:tcPr>
          <w:p w14:paraId="7348CFA2" w14:textId="7F630FE0"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35,71</w:t>
            </w:r>
          </w:p>
        </w:tc>
        <w:tc>
          <w:tcPr>
            <w:tcW w:w="1295" w:type="dxa"/>
          </w:tcPr>
          <w:p w14:paraId="4B526167" w14:textId="1664F6B8"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42,85</w:t>
            </w:r>
          </w:p>
        </w:tc>
      </w:tr>
      <w:tr w:rsidR="0092712F" w:rsidRPr="00E15D06" w14:paraId="38A24359" w14:textId="77777777" w:rsidTr="00E15D06">
        <w:tc>
          <w:tcPr>
            <w:cnfStyle w:val="001000000000" w:firstRow="0" w:lastRow="0" w:firstColumn="1" w:lastColumn="0" w:oddVBand="0" w:evenVBand="0" w:oddHBand="0" w:evenHBand="0" w:firstRowFirstColumn="0" w:firstRowLastColumn="0" w:lastRowFirstColumn="0" w:lastRowLastColumn="0"/>
            <w:tcW w:w="1294" w:type="dxa"/>
          </w:tcPr>
          <w:p w14:paraId="7BAC6193" w14:textId="3A59AB83" w:rsidR="0092712F" w:rsidRPr="00E15D06" w:rsidRDefault="0092712F" w:rsidP="00553579">
            <w:pPr>
              <w:pStyle w:val="AralkYok"/>
              <w:jc w:val="both"/>
              <w:rPr>
                <w:rFonts w:cstheme="minorHAnsi"/>
                <w:sz w:val="16"/>
                <w:szCs w:val="16"/>
              </w:rPr>
            </w:pPr>
            <w:r w:rsidRPr="00E15D06">
              <w:rPr>
                <w:rFonts w:cstheme="minorHAnsi"/>
                <w:color w:val="auto"/>
                <w:sz w:val="16"/>
                <w:szCs w:val="16"/>
              </w:rPr>
              <w:t>16-20 YIL</w:t>
            </w:r>
          </w:p>
        </w:tc>
        <w:tc>
          <w:tcPr>
            <w:tcW w:w="1294" w:type="dxa"/>
          </w:tcPr>
          <w:p w14:paraId="1F284EF2" w14:textId="1D15A30C"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68696E35" w14:textId="621CD0C2"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4" w:type="dxa"/>
          </w:tcPr>
          <w:p w14:paraId="2FB5CE5B" w14:textId="068194AC"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6CBA507F" w14:textId="34313711"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7,14</w:t>
            </w:r>
          </w:p>
        </w:tc>
        <w:tc>
          <w:tcPr>
            <w:tcW w:w="1295" w:type="dxa"/>
          </w:tcPr>
          <w:p w14:paraId="42AF175D" w14:textId="5F1A63EF"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5" w:type="dxa"/>
          </w:tcPr>
          <w:p w14:paraId="5220351C" w14:textId="1278C316"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Cs/>
                <w:sz w:val="16"/>
                <w:szCs w:val="16"/>
              </w:rPr>
              <w:t>7,14</w:t>
            </w:r>
          </w:p>
        </w:tc>
      </w:tr>
      <w:tr w:rsidR="0092712F" w:rsidRPr="00E15D06" w14:paraId="5952EF77" w14:textId="77777777" w:rsidTr="00E15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3FE6E72" w14:textId="3DE0CEC0" w:rsidR="0092712F" w:rsidRPr="00E15D06" w:rsidRDefault="0092712F" w:rsidP="00553579">
            <w:pPr>
              <w:pStyle w:val="AralkYok"/>
              <w:jc w:val="both"/>
              <w:rPr>
                <w:rFonts w:cstheme="minorHAnsi"/>
                <w:sz w:val="16"/>
                <w:szCs w:val="16"/>
              </w:rPr>
            </w:pPr>
            <w:r w:rsidRPr="00E15D06">
              <w:rPr>
                <w:rFonts w:cstheme="minorHAnsi"/>
                <w:color w:val="auto"/>
                <w:sz w:val="16"/>
                <w:szCs w:val="16"/>
              </w:rPr>
              <w:t>21-ÜZERİ</w:t>
            </w:r>
          </w:p>
        </w:tc>
        <w:tc>
          <w:tcPr>
            <w:tcW w:w="1294" w:type="dxa"/>
          </w:tcPr>
          <w:p w14:paraId="12DFDF56" w14:textId="74687895"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3187AA81" w14:textId="66E6EE5A"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4" w:type="dxa"/>
          </w:tcPr>
          <w:p w14:paraId="3CA4DC8C" w14:textId="4452E735"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1</w:t>
            </w:r>
          </w:p>
        </w:tc>
        <w:tc>
          <w:tcPr>
            <w:tcW w:w="1294" w:type="dxa"/>
          </w:tcPr>
          <w:p w14:paraId="1BADBDDB" w14:textId="3B7CC767"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7,14</w:t>
            </w:r>
          </w:p>
        </w:tc>
        <w:tc>
          <w:tcPr>
            <w:tcW w:w="1295" w:type="dxa"/>
          </w:tcPr>
          <w:p w14:paraId="7359299C" w14:textId="3CFA8A84"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w:t>
            </w:r>
          </w:p>
        </w:tc>
        <w:tc>
          <w:tcPr>
            <w:tcW w:w="1295" w:type="dxa"/>
          </w:tcPr>
          <w:p w14:paraId="3E9E4892" w14:textId="72A0CA75" w:rsidR="0092712F" w:rsidRPr="00E15D06" w:rsidRDefault="0092712F" w:rsidP="00553579">
            <w:pPr>
              <w:pStyle w:val="AralkYok"/>
              <w:jc w:val="cente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E15D06">
              <w:rPr>
                <w:rFonts w:cstheme="minorHAnsi"/>
                <w:bCs/>
                <w:sz w:val="16"/>
                <w:szCs w:val="16"/>
              </w:rPr>
              <w:t>7,14</w:t>
            </w:r>
          </w:p>
        </w:tc>
      </w:tr>
      <w:tr w:rsidR="0092712F" w:rsidRPr="00E15D06" w14:paraId="26C919F7" w14:textId="77777777" w:rsidTr="00E15D06">
        <w:tc>
          <w:tcPr>
            <w:cnfStyle w:val="001000000000" w:firstRow="0" w:lastRow="0" w:firstColumn="1" w:lastColumn="0" w:oddVBand="0" w:evenVBand="0" w:oddHBand="0" w:evenHBand="0" w:firstRowFirstColumn="0" w:firstRowLastColumn="0" w:lastRowFirstColumn="0" w:lastRowLastColumn="0"/>
            <w:tcW w:w="1294" w:type="dxa"/>
          </w:tcPr>
          <w:p w14:paraId="5DB98DAF" w14:textId="1D83E8E9" w:rsidR="0092712F" w:rsidRPr="00E15D06" w:rsidRDefault="0092712F" w:rsidP="00553579">
            <w:pPr>
              <w:pStyle w:val="AralkYok"/>
              <w:jc w:val="both"/>
              <w:rPr>
                <w:rFonts w:cstheme="minorHAnsi"/>
                <w:b w:val="0"/>
                <w:bCs w:val="0"/>
                <w:sz w:val="16"/>
                <w:szCs w:val="16"/>
              </w:rPr>
            </w:pPr>
            <w:r w:rsidRPr="00E15D06">
              <w:rPr>
                <w:rFonts w:cstheme="minorHAnsi"/>
                <w:b w:val="0"/>
                <w:bCs w:val="0"/>
                <w:color w:val="auto"/>
                <w:sz w:val="16"/>
                <w:szCs w:val="16"/>
              </w:rPr>
              <w:t>TOPLAM</w:t>
            </w:r>
          </w:p>
        </w:tc>
        <w:tc>
          <w:tcPr>
            <w:tcW w:w="1294" w:type="dxa"/>
          </w:tcPr>
          <w:p w14:paraId="327D4A2B" w14:textId="688AF69A"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
                <w:bCs/>
                <w:sz w:val="16"/>
                <w:szCs w:val="16"/>
              </w:rPr>
              <w:t>5</w:t>
            </w:r>
          </w:p>
        </w:tc>
        <w:tc>
          <w:tcPr>
            <w:tcW w:w="1294" w:type="dxa"/>
          </w:tcPr>
          <w:p w14:paraId="0B931410" w14:textId="3623687C"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
                <w:bCs/>
                <w:sz w:val="16"/>
                <w:szCs w:val="16"/>
              </w:rPr>
              <w:t>9</w:t>
            </w:r>
          </w:p>
        </w:tc>
        <w:tc>
          <w:tcPr>
            <w:tcW w:w="1294" w:type="dxa"/>
          </w:tcPr>
          <w:p w14:paraId="24756562" w14:textId="076C1E2A"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
                <w:bCs/>
                <w:sz w:val="16"/>
                <w:szCs w:val="16"/>
              </w:rPr>
              <w:t>14</w:t>
            </w:r>
          </w:p>
        </w:tc>
        <w:tc>
          <w:tcPr>
            <w:tcW w:w="1294" w:type="dxa"/>
          </w:tcPr>
          <w:p w14:paraId="46BF2396" w14:textId="59CDDED0"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
                <w:bCs/>
                <w:sz w:val="16"/>
                <w:szCs w:val="16"/>
              </w:rPr>
              <w:t>43,75</w:t>
            </w:r>
          </w:p>
        </w:tc>
        <w:tc>
          <w:tcPr>
            <w:tcW w:w="1295" w:type="dxa"/>
          </w:tcPr>
          <w:p w14:paraId="2DC51A2B" w14:textId="49E9BC2F"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
                <w:bCs/>
                <w:sz w:val="16"/>
                <w:szCs w:val="16"/>
              </w:rPr>
              <w:t>%56,25</w:t>
            </w:r>
          </w:p>
        </w:tc>
        <w:tc>
          <w:tcPr>
            <w:tcW w:w="1295" w:type="dxa"/>
          </w:tcPr>
          <w:p w14:paraId="7D89B3F1" w14:textId="26E5431F" w:rsidR="0092712F" w:rsidRPr="00E15D06" w:rsidRDefault="0092712F" w:rsidP="00553579">
            <w:pPr>
              <w:pStyle w:val="AralkYok"/>
              <w:jc w:val="cente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E15D06">
              <w:rPr>
                <w:rFonts w:cstheme="minorHAnsi"/>
                <w:b/>
                <w:bCs/>
                <w:sz w:val="16"/>
                <w:szCs w:val="16"/>
              </w:rPr>
              <w:t>100</w:t>
            </w:r>
          </w:p>
        </w:tc>
      </w:tr>
    </w:tbl>
    <w:p w14:paraId="331048A2" w14:textId="0CF03FFC" w:rsidR="0092712F" w:rsidRPr="008B5A6D" w:rsidRDefault="0092712F" w:rsidP="008B5A6D">
      <w:pPr>
        <w:pStyle w:val="AralkYok"/>
        <w:rPr>
          <w:b/>
          <w:bCs/>
          <w:color w:val="323E4F" w:themeColor="text2" w:themeShade="BF"/>
          <w:sz w:val="18"/>
          <w:szCs w:val="18"/>
        </w:rPr>
      </w:pPr>
    </w:p>
    <w:p w14:paraId="3C42D39A" w14:textId="2EBD6674" w:rsidR="006B7749" w:rsidRDefault="006B7749" w:rsidP="006B7749">
      <w:pPr>
        <w:pStyle w:val="TableParagraph"/>
        <w:jc w:val="both"/>
        <w:rPr>
          <w:rFonts w:ascii="Times New Roman" w:hAnsi="Times New Roman" w:cs="Times New Roman"/>
        </w:rPr>
      </w:pPr>
      <w:r w:rsidRPr="003E1E19">
        <w:rPr>
          <w:rFonts w:ascii="Times New Roman" w:hAnsi="Times New Roman" w:cs="Times New Roman"/>
        </w:rPr>
        <w:t xml:space="preserve">Personelin hizmet süresi dağılımı incelendiğinde, çalışanların büyük çoğunluğunun orta ve uzun süreli hizmet deneyimine sahip olduğu görülmektedir. Toplam personelin %50’sinden fazlası 11 yıl ve üzeri hizmet süresine sahiptir. Bu durum, birimde kurumsal tecrübenin ve hizmet sürekliliğinin güçlü olduğunu göstermektedir. Öte yandan, 0–6 yıl hizmet süresine sahip personel oranının %35,71 olması, </w:t>
      </w:r>
      <w:r w:rsidRPr="003E1E19">
        <w:rPr>
          <w:rFonts w:ascii="Times New Roman" w:hAnsi="Times New Roman" w:cs="Times New Roman"/>
        </w:rPr>
        <w:lastRenderedPageBreak/>
        <w:t>genç ve nispeten yeni personelin de kurumsal yapıda yer aldığını ortaya koymaktadır.</w:t>
      </w:r>
    </w:p>
    <w:p w14:paraId="2A9373DD" w14:textId="77777777" w:rsidR="006A51EC" w:rsidRDefault="006A51EC" w:rsidP="006B7749">
      <w:pPr>
        <w:pStyle w:val="TableParagraph"/>
        <w:jc w:val="both"/>
        <w:rPr>
          <w:rFonts w:ascii="Times New Roman" w:hAnsi="Times New Roman" w:cs="Times New Roman"/>
        </w:rPr>
      </w:pPr>
    </w:p>
    <w:p w14:paraId="272C2DAE" w14:textId="40D74F6E" w:rsidR="00336EA5" w:rsidRDefault="00336EA5" w:rsidP="00336EA5">
      <w:pPr>
        <w:spacing w:line="360" w:lineRule="auto"/>
        <w:jc w:val="both"/>
        <w:rPr>
          <w:rFonts w:cstheme="minorHAnsi"/>
        </w:rPr>
      </w:pPr>
      <w:r w:rsidRPr="00FB6EF9">
        <w:rPr>
          <w:rFonts w:cstheme="minorHAnsi"/>
        </w:rPr>
        <w:t>Başkanlığımızın yaş aralığına göre personel dağılımı, Tablo 6'da gösterilmiştir.</w:t>
      </w:r>
    </w:p>
    <w:p w14:paraId="653C6FC9" w14:textId="701B0542" w:rsidR="00FE75E8" w:rsidRPr="00FB6EF9" w:rsidRDefault="00FE75E8" w:rsidP="00EE4E79">
      <w:pPr>
        <w:spacing w:after="120" w:line="276" w:lineRule="auto"/>
        <w:rPr>
          <w:rFonts w:cstheme="minorHAnsi"/>
          <w:b/>
          <w:color w:val="44546A" w:themeColor="text2"/>
          <w:sz w:val="18"/>
          <w:szCs w:val="18"/>
          <w:lang w:eastAsia="tr-TR"/>
        </w:rPr>
      </w:pPr>
      <w:r w:rsidRPr="006658AB">
        <w:rPr>
          <w:b/>
          <w:bCs/>
          <w:color w:val="44546A" w:themeColor="text2"/>
          <w:sz w:val="18"/>
          <w:szCs w:val="18"/>
        </w:rPr>
        <w:t>Tablo 6-</w:t>
      </w:r>
      <w:r w:rsidRPr="006658AB">
        <w:rPr>
          <w:color w:val="44546A" w:themeColor="text2"/>
        </w:rPr>
        <w:t xml:space="preserve"> </w:t>
      </w:r>
      <w:r w:rsidRPr="00FB6EF9">
        <w:rPr>
          <w:rFonts w:cstheme="minorHAnsi"/>
          <w:b/>
          <w:color w:val="44546A" w:themeColor="text2"/>
          <w:sz w:val="18"/>
          <w:szCs w:val="18"/>
          <w:lang w:eastAsia="tr-TR"/>
        </w:rPr>
        <w:t>Strateji Geliştirme Daire Başkanlığı Personel</w:t>
      </w:r>
      <w:r>
        <w:rPr>
          <w:rFonts w:cstheme="minorHAnsi"/>
          <w:b/>
          <w:color w:val="44546A" w:themeColor="text2"/>
          <w:sz w:val="18"/>
          <w:szCs w:val="18"/>
          <w:lang w:eastAsia="tr-TR"/>
        </w:rPr>
        <w:t>inin Yaş Aralığına Göre</w:t>
      </w:r>
      <w:r w:rsidRPr="00FB6EF9">
        <w:rPr>
          <w:rFonts w:cstheme="minorHAnsi"/>
          <w:b/>
          <w:color w:val="44546A" w:themeColor="text2"/>
          <w:sz w:val="18"/>
          <w:szCs w:val="18"/>
          <w:lang w:eastAsia="tr-TR"/>
        </w:rPr>
        <w:t xml:space="preserve"> Dağılımı</w:t>
      </w:r>
    </w:p>
    <w:tbl>
      <w:tblPr>
        <w:tblStyle w:val="KlavuzTablo5Koyu-Vurgu3"/>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838"/>
        <w:gridCol w:w="1276"/>
        <w:gridCol w:w="1134"/>
        <w:gridCol w:w="1134"/>
        <w:gridCol w:w="1090"/>
        <w:gridCol w:w="1295"/>
        <w:gridCol w:w="1295"/>
      </w:tblGrid>
      <w:tr w:rsidR="000E146A" w:rsidRPr="00361718" w14:paraId="12718C8E" w14:textId="77777777" w:rsidTr="00361718">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none" w:sz="0" w:space="0" w:color="auto"/>
              <w:left w:val="none" w:sz="0" w:space="0" w:color="auto"/>
              <w:right w:val="none" w:sz="0" w:space="0" w:color="auto"/>
            </w:tcBorders>
            <w:vAlign w:val="center"/>
          </w:tcPr>
          <w:p w14:paraId="31C26480" w14:textId="5B63E2BA" w:rsidR="000E146A" w:rsidRPr="00361718" w:rsidRDefault="00FE75E8" w:rsidP="00FE75E8">
            <w:pPr>
              <w:spacing w:line="360" w:lineRule="auto"/>
              <w:rPr>
                <w:rFonts w:cstheme="minorHAnsi"/>
                <w:color w:val="auto"/>
                <w:sz w:val="18"/>
                <w:szCs w:val="18"/>
              </w:rPr>
            </w:pPr>
            <w:r w:rsidRPr="00361718">
              <w:rPr>
                <w:rFonts w:cstheme="minorHAnsi"/>
                <w:color w:val="auto"/>
                <w:sz w:val="18"/>
                <w:szCs w:val="18"/>
              </w:rPr>
              <w:t>YAŞ ARALIĞI</w:t>
            </w:r>
          </w:p>
        </w:tc>
        <w:tc>
          <w:tcPr>
            <w:tcW w:w="3544" w:type="dxa"/>
            <w:gridSpan w:val="3"/>
            <w:tcBorders>
              <w:top w:val="none" w:sz="0" w:space="0" w:color="auto"/>
              <w:left w:val="none" w:sz="0" w:space="0" w:color="auto"/>
              <w:right w:val="none" w:sz="0" w:space="0" w:color="auto"/>
            </w:tcBorders>
            <w:vAlign w:val="bottom"/>
          </w:tcPr>
          <w:p w14:paraId="11273A4C" w14:textId="3300FCFA" w:rsidR="000E146A" w:rsidRPr="00361718" w:rsidRDefault="000E146A" w:rsidP="00361718">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361718">
              <w:rPr>
                <w:rFonts w:cstheme="minorHAnsi"/>
                <w:color w:val="auto"/>
                <w:sz w:val="18"/>
                <w:szCs w:val="18"/>
              </w:rPr>
              <w:t>KİŞİ SAYISI</w:t>
            </w:r>
          </w:p>
        </w:tc>
        <w:tc>
          <w:tcPr>
            <w:tcW w:w="3680" w:type="dxa"/>
            <w:gridSpan w:val="3"/>
            <w:tcBorders>
              <w:top w:val="none" w:sz="0" w:space="0" w:color="auto"/>
              <w:left w:val="none" w:sz="0" w:space="0" w:color="auto"/>
              <w:right w:val="none" w:sz="0" w:space="0" w:color="auto"/>
            </w:tcBorders>
            <w:vAlign w:val="bottom"/>
          </w:tcPr>
          <w:p w14:paraId="46DFCABD" w14:textId="6AD229BB" w:rsidR="000E146A" w:rsidRPr="00361718" w:rsidRDefault="000E146A" w:rsidP="00361718">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361718">
              <w:rPr>
                <w:rFonts w:cstheme="minorHAnsi"/>
                <w:color w:val="auto"/>
                <w:sz w:val="18"/>
                <w:szCs w:val="18"/>
              </w:rPr>
              <w:t>K</w:t>
            </w:r>
            <w:r w:rsidR="00FE75E8" w:rsidRPr="00361718">
              <w:rPr>
                <w:rFonts w:cstheme="minorHAnsi"/>
                <w:color w:val="auto"/>
                <w:sz w:val="18"/>
                <w:szCs w:val="18"/>
              </w:rPr>
              <w:t>İŞİ SAYISININ YÜZDELİK</w:t>
            </w:r>
            <w:r w:rsidR="001E00DD" w:rsidRPr="00361718">
              <w:rPr>
                <w:rFonts w:cstheme="minorHAnsi"/>
                <w:color w:val="auto"/>
                <w:sz w:val="18"/>
                <w:szCs w:val="18"/>
              </w:rPr>
              <w:t xml:space="preserve"> (%) </w:t>
            </w:r>
            <w:r w:rsidR="00FE75E8" w:rsidRPr="00361718">
              <w:rPr>
                <w:rFonts w:cstheme="minorHAnsi"/>
                <w:color w:val="auto"/>
                <w:sz w:val="18"/>
                <w:szCs w:val="18"/>
              </w:rPr>
              <w:t>DAĞILIMI</w:t>
            </w:r>
          </w:p>
        </w:tc>
      </w:tr>
      <w:tr w:rsidR="000E146A" w:rsidRPr="00361718" w14:paraId="68C20C2E" w14:textId="77777777" w:rsidTr="00EE4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8" w:type="dxa"/>
            <w:vMerge/>
            <w:tcBorders>
              <w:left w:val="none" w:sz="0" w:space="0" w:color="auto"/>
            </w:tcBorders>
          </w:tcPr>
          <w:p w14:paraId="2929D989" w14:textId="77777777" w:rsidR="000E146A" w:rsidRPr="00361718" w:rsidRDefault="000E146A" w:rsidP="00336EA5">
            <w:pPr>
              <w:spacing w:line="360" w:lineRule="auto"/>
              <w:jc w:val="both"/>
              <w:rPr>
                <w:rFonts w:cstheme="minorHAnsi"/>
                <w:color w:val="auto"/>
                <w:sz w:val="18"/>
                <w:szCs w:val="18"/>
              </w:rPr>
            </w:pPr>
          </w:p>
        </w:tc>
        <w:tc>
          <w:tcPr>
            <w:tcW w:w="1276" w:type="dxa"/>
            <w:vAlign w:val="center"/>
          </w:tcPr>
          <w:p w14:paraId="458B2E37" w14:textId="0EE0DEF8" w:rsidR="000E146A"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61718">
              <w:rPr>
                <w:rFonts w:cstheme="minorHAnsi"/>
                <w:b/>
                <w:bCs/>
                <w:sz w:val="18"/>
                <w:szCs w:val="18"/>
              </w:rPr>
              <w:t>KADIN</w:t>
            </w:r>
          </w:p>
        </w:tc>
        <w:tc>
          <w:tcPr>
            <w:tcW w:w="1134" w:type="dxa"/>
            <w:vAlign w:val="center"/>
          </w:tcPr>
          <w:p w14:paraId="0778DED5" w14:textId="6684BF6F" w:rsidR="000E146A"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61718">
              <w:rPr>
                <w:rFonts w:cstheme="minorHAnsi"/>
                <w:b/>
                <w:bCs/>
                <w:sz w:val="18"/>
                <w:szCs w:val="18"/>
              </w:rPr>
              <w:t>ERKEK</w:t>
            </w:r>
          </w:p>
        </w:tc>
        <w:tc>
          <w:tcPr>
            <w:tcW w:w="1134" w:type="dxa"/>
            <w:vAlign w:val="center"/>
          </w:tcPr>
          <w:p w14:paraId="4309459B" w14:textId="7D82A5C7" w:rsidR="000E146A"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61718">
              <w:rPr>
                <w:rFonts w:cstheme="minorHAnsi"/>
                <w:b/>
                <w:bCs/>
                <w:sz w:val="18"/>
                <w:szCs w:val="18"/>
              </w:rPr>
              <w:t>TOPLAM</w:t>
            </w:r>
          </w:p>
        </w:tc>
        <w:tc>
          <w:tcPr>
            <w:tcW w:w="1090" w:type="dxa"/>
            <w:vAlign w:val="center"/>
          </w:tcPr>
          <w:p w14:paraId="55C015F0" w14:textId="6A1D1592" w:rsidR="000E146A"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61718">
              <w:rPr>
                <w:rFonts w:cstheme="minorHAnsi"/>
                <w:b/>
                <w:bCs/>
                <w:sz w:val="18"/>
                <w:szCs w:val="18"/>
              </w:rPr>
              <w:t>KADIN</w:t>
            </w:r>
          </w:p>
        </w:tc>
        <w:tc>
          <w:tcPr>
            <w:tcW w:w="1295" w:type="dxa"/>
            <w:vAlign w:val="center"/>
          </w:tcPr>
          <w:p w14:paraId="45166EBB" w14:textId="13317C5B" w:rsidR="000E146A"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61718">
              <w:rPr>
                <w:rFonts w:cstheme="minorHAnsi"/>
                <w:b/>
                <w:bCs/>
                <w:sz w:val="18"/>
                <w:szCs w:val="18"/>
              </w:rPr>
              <w:t>ERKEK</w:t>
            </w:r>
          </w:p>
        </w:tc>
        <w:tc>
          <w:tcPr>
            <w:tcW w:w="1295" w:type="dxa"/>
            <w:vAlign w:val="center"/>
          </w:tcPr>
          <w:p w14:paraId="08A2CDE9" w14:textId="75807F77" w:rsidR="000E146A"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61718">
              <w:rPr>
                <w:rFonts w:cstheme="minorHAnsi"/>
                <w:b/>
                <w:bCs/>
                <w:sz w:val="18"/>
                <w:szCs w:val="18"/>
              </w:rPr>
              <w:t>TOPLAM</w:t>
            </w:r>
          </w:p>
        </w:tc>
      </w:tr>
      <w:tr w:rsidR="00FE75E8" w:rsidRPr="00361718" w14:paraId="41CFAB58" w14:textId="77777777" w:rsidTr="00EE4E79">
        <w:trPr>
          <w:trHeight w:val="236"/>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vAlign w:val="bottom"/>
          </w:tcPr>
          <w:p w14:paraId="775A24D0" w14:textId="7ACF8A63" w:rsidR="00FE75E8" w:rsidRPr="00361718" w:rsidRDefault="00FE75E8" w:rsidP="006658AB">
            <w:pPr>
              <w:spacing w:line="360" w:lineRule="auto"/>
              <w:rPr>
                <w:rFonts w:cstheme="minorHAnsi"/>
                <w:b w:val="0"/>
                <w:sz w:val="18"/>
                <w:szCs w:val="18"/>
              </w:rPr>
            </w:pPr>
            <w:r w:rsidRPr="00361718">
              <w:rPr>
                <w:rFonts w:eastAsia="Calibri" w:cstheme="minorHAnsi"/>
                <w:b w:val="0"/>
                <w:color w:val="auto"/>
                <w:sz w:val="18"/>
                <w:szCs w:val="18"/>
              </w:rPr>
              <w:t>21-25 YAŞ</w:t>
            </w:r>
          </w:p>
        </w:tc>
        <w:tc>
          <w:tcPr>
            <w:tcW w:w="1276" w:type="dxa"/>
            <w:vAlign w:val="center"/>
          </w:tcPr>
          <w:p w14:paraId="5843332D" w14:textId="06FCF0AE"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1</w:t>
            </w:r>
          </w:p>
        </w:tc>
        <w:tc>
          <w:tcPr>
            <w:tcW w:w="1134" w:type="dxa"/>
            <w:vAlign w:val="center"/>
          </w:tcPr>
          <w:p w14:paraId="250F29AE" w14:textId="30A9E84D"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134" w:type="dxa"/>
            <w:vAlign w:val="center"/>
          </w:tcPr>
          <w:p w14:paraId="51BEB401" w14:textId="0141A872"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1</w:t>
            </w:r>
          </w:p>
        </w:tc>
        <w:tc>
          <w:tcPr>
            <w:tcW w:w="1090" w:type="dxa"/>
            <w:vAlign w:val="center"/>
          </w:tcPr>
          <w:p w14:paraId="1C0C6242" w14:textId="4EE7C20E"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7,14</w:t>
            </w:r>
          </w:p>
        </w:tc>
        <w:tc>
          <w:tcPr>
            <w:tcW w:w="1295" w:type="dxa"/>
            <w:vAlign w:val="center"/>
          </w:tcPr>
          <w:p w14:paraId="222233ED" w14:textId="2C0C661C"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295" w:type="dxa"/>
            <w:vAlign w:val="center"/>
          </w:tcPr>
          <w:p w14:paraId="152EDC8C" w14:textId="72B60900"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7,14</w:t>
            </w:r>
          </w:p>
        </w:tc>
      </w:tr>
      <w:tr w:rsidR="00FE75E8" w:rsidRPr="00361718" w14:paraId="2EB1C906" w14:textId="77777777" w:rsidTr="00EE4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vAlign w:val="bottom"/>
          </w:tcPr>
          <w:p w14:paraId="56ED298E" w14:textId="4C84341E" w:rsidR="00FE75E8" w:rsidRPr="00361718" w:rsidRDefault="00FE75E8" w:rsidP="006658AB">
            <w:pPr>
              <w:spacing w:line="360" w:lineRule="auto"/>
              <w:rPr>
                <w:rFonts w:cstheme="minorHAnsi"/>
                <w:b w:val="0"/>
                <w:sz w:val="18"/>
                <w:szCs w:val="18"/>
              </w:rPr>
            </w:pPr>
            <w:r w:rsidRPr="00361718">
              <w:rPr>
                <w:rFonts w:eastAsia="Calibri" w:cstheme="minorHAnsi"/>
                <w:b w:val="0"/>
                <w:color w:val="auto"/>
                <w:sz w:val="18"/>
                <w:szCs w:val="18"/>
              </w:rPr>
              <w:t>26-30 YAŞ</w:t>
            </w:r>
          </w:p>
        </w:tc>
        <w:tc>
          <w:tcPr>
            <w:tcW w:w="1276" w:type="dxa"/>
            <w:vAlign w:val="center"/>
          </w:tcPr>
          <w:p w14:paraId="63601D93" w14:textId="06D04B21"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134" w:type="dxa"/>
            <w:vAlign w:val="center"/>
          </w:tcPr>
          <w:p w14:paraId="795B8D4E" w14:textId="7FDED77F"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2</w:t>
            </w:r>
          </w:p>
        </w:tc>
        <w:tc>
          <w:tcPr>
            <w:tcW w:w="1134" w:type="dxa"/>
            <w:vAlign w:val="center"/>
          </w:tcPr>
          <w:p w14:paraId="4848E1AC" w14:textId="22FE3147"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2</w:t>
            </w:r>
          </w:p>
        </w:tc>
        <w:tc>
          <w:tcPr>
            <w:tcW w:w="1090" w:type="dxa"/>
            <w:vAlign w:val="center"/>
          </w:tcPr>
          <w:p w14:paraId="2F065289" w14:textId="0CB53A4D"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295" w:type="dxa"/>
            <w:vAlign w:val="center"/>
          </w:tcPr>
          <w:p w14:paraId="20991D73" w14:textId="1F8A56B8"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14,28</w:t>
            </w:r>
          </w:p>
        </w:tc>
        <w:tc>
          <w:tcPr>
            <w:tcW w:w="1295" w:type="dxa"/>
            <w:vAlign w:val="center"/>
          </w:tcPr>
          <w:p w14:paraId="2D0B89CA" w14:textId="192D93E8"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cstheme="minorHAnsi"/>
                <w:sz w:val="18"/>
                <w:szCs w:val="18"/>
              </w:rPr>
              <w:t>14,28</w:t>
            </w:r>
          </w:p>
        </w:tc>
      </w:tr>
      <w:tr w:rsidR="00FE75E8" w:rsidRPr="00361718" w14:paraId="285F117A" w14:textId="77777777" w:rsidTr="00EE4E79">
        <w:trPr>
          <w:trHeight w:val="113"/>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vAlign w:val="bottom"/>
          </w:tcPr>
          <w:p w14:paraId="7579BF52" w14:textId="048FF491" w:rsidR="00FE75E8" w:rsidRPr="00361718" w:rsidRDefault="00FE75E8" w:rsidP="006658AB">
            <w:pPr>
              <w:spacing w:line="360" w:lineRule="auto"/>
              <w:rPr>
                <w:rFonts w:cstheme="minorHAnsi"/>
                <w:b w:val="0"/>
                <w:sz w:val="18"/>
                <w:szCs w:val="18"/>
              </w:rPr>
            </w:pPr>
            <w:r w:rsidRPr="00361718">
              <w:rPr>
                <w:rFonts w:eastAsia="Calibri" w:cstheme="minorHAnsi"/>
                <w:b w:val="0"/>
                <w:color w:val="auto"/>
                <w:sz w:val="18"/>
                <w:szCs w:val="18"/>
              </w:rPr>
              <w:t>31-35 YAŞ</w:t>
            </w:r>
          </w:p>
        </w:tc>
        <w:tc>
          <w:tcPr>
            <w:tcW w:w="1276" w:type="dxa"/>
            <w:vAlign w:val="center"/>
          </w:tcPr>
          <w:p w14:paraId="5AADAC51" w14:textId="21A60484"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134" w:type="dxa"/>
            <w:vAlign w:val="center"/>
          </w:tcPr>
          <w:p w14:paraId="53B87F42" w14:textId="79080B60"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3</w:t>
            </w:r>
          </w:p>
        </w:tc>
        <w:tc>
          <w:tcPr>
            <w:tcW w:w="1134" w:type="dxa"/>
            <w:vAlign w:val="center"/>
          </w:tcPr>
          <w:p w14:paraId="67F6ED07" w14:textId="44A95065"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3</w:t>
            </w:r>
          </w:p>
        </w:tc>
        <w:tc>
          <w:tcPr>
            <w:tcW w:w="1090" w:type="dxa"/>
            <w:vAlign w:val="center"/>
          </w:tcPr>
          <w:p w14:paraId="06F00E85" w14:textId="2E7E0989"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295" w:type="dxa"/>
            <w:vAlign w:val="center"/>
          </w:tcPr>
          <w:p w14:paraId="4269CA26" w14:textId="34409441"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21,42</w:t>
            </w:r>
          </w:p>
        </w:tc>
        <w:tc>
          <w:tcPr>
            <w:tcW w:w="1295" w:type="dxa"/>
            <w:vAlign w:val="center"/>
          </w:tcPr>
          <w:p w14:paraId="6F7CF8BB" w14:textId="2C844008"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cstheme="minorHAnsi"/>
                <w:sz w:val="18"/>
                <w:szCs w:val="18"/>
              </w:rPr>
              <w:t>21,42</w:t>
            </w:r>
          </w:p>
        </w:tc>
      </w:tr>
      <w:tr w:rsidR="00FE75E8" w:rsidRPr="00361718" w14:paraId="4B40E673" w14:textId="77777777" w:rsidTr="00EE4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vAlign w:val="bottom"/>
          </w:tcPr>
          <w:p w14:paraId="622E2C64" w14:textId="68993225" w:rsidR="00FE75E8" w:rsidRPr="00361718" w:rsidRDefault="00FE75E8" w:rsidP="006658AB">
            <w:pPr>
              <w:spacing w:line="360" w:lineRule="auto"/>
              <w:rPr>
                <w:rFonts w:cstheme="minorHAnsi"/>
                <w:b w:val="0"/>
                <w:sz w:val="18"/>
                <w:szCs w:val="18"/>
              </w:rPr>
            </w:pPr>
            <w:r w:rsidRPr="00361718">
              <w:rPr>
                <w:rFonts w:eastAsia="Calibri" w:cstheme="minorHAnsi"/>
                <w:b w:val="0"/>
                <w:color w:val="auto"/>
                <w:sz w:val="18"/>
                <w:szCs w:val="18"/>
              </w:rPr>
              <w:t>36-40 YAŞ</w:t>
            </w:r>
          </w:p>
        </w:tc>
        <w:tc>
          <w:tcPr>
            <w:tcW w:w="1276" w:type="dxa"/>
            <w:vAlign w:val="center"/>
          </w:tcPr>
          <w:p w14:paraId="2069E593" w14:textId="58259AF8"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2</w:t>
            </w:r>
          </w:p>
        </w:tc>
        <w:tc>
          <w:tcPr>
            <w:tcW w:w="1134" w:type="dxa"/>
            <w:vAlign w:val="center"/>
          </w:tcPr>
          <w:p w14:paraId="19990BCD" w14:textId="35B6FAA7"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3</w:t>
            </w:r>
          </w:p>
        </w:tc>
        <w:tc>
          <w:tcPr>
            <w:tcW w:w="1134" w:type="dxa"/>
            <w:vAlign w:val="center"/>
          </w:tcPr>
          <w:p w14:paraId="1F667152" w14:textId="47BABB59"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5</w:t>
            </w:r>
          </w:p>
        </w:tc>
        <w:tc>
          <w:tcPr>
            <w:tcW w:w="1090" w:type="dxa"/>
            <w:vAlign w:val="center"/>
          </w:tcPr>
          <w:p w14:paraId="381612F5" w14:textId="61B227A3"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14,28</w:t>
            </w:r>
          </w:p>
        </w:tc>
        <w:tc>
          <w:tcPr>
            <w:tcW w:w="1295" w:type="dxa"/>
            <w:vAlign w:val="center"/>
          </w:tcPr>
          <w:p w14:paraId="41E21560" w14:textId="0AA77E0C"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21,43</w:t>
            </w:r>
          </w:p>
        </w:tc>
        <w:tc>
          <w:tcPr>
            <w:tcW w:w="1295" w:type="dxa"/>
            <w:vAlign w:val="center"/>
          </w:tcPr>
          <w:p w14:paraId="195ACB96" w14:textId="569B4011"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cstheme="minorHAnsi"/>
                <w:sz w:val="18"/>
                <w:szCs w:val="18"/>
              </w:rPr>
              <w:t>35,71</w:t>
            </w:r>
          </w:p>
        </w:tc>
      </w:tr>
      <w:tr w:rsidR="00FE75E8" w:rsidRPr="00361718" w14:paraId="2C76F3FC" w14:textId="77777777" w:rsidTr="00EE4E79">
        <w:trPr>
          <w:trHeight w:val="113"/>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vAlign w:val="bottom"/>
          </w:tcPr>
          <w:p w14:paraId="13D5A305" w14:textId="1CF59E60" w:rsidR="00FE75E8" w:rsidRPr="00361718" w:rsidRDefault="00FE75E8" w:rsidP="006658AB">
            <w:pPr>
              <w:spacing w:line="360" w:lineRule="auto"/>
              <w:rPr>
                <w:rFonts w:cstheme="minorHAnsi"/>
                <w:b w:val="0"/>
                <w:sz w:val="18"/>
                <w:szCs w:val="18"/>
              </w:rPr>
            </w:pPr>
            <w:r w:rsidRPr="00361718">
              <w:rPr>
                <w:rFonts w:eastAsia="Calibri" w:cstheme="minorHAnsi"/>
                <w:b w:val="0"/>
                <w:color w:val="auto"/>
                <w:sz w:val="18"/>
                <w:szCs w:val="18"/>
              </w:rPr>
              <w:t>41-50 YAŞ</w:t>
            </w:r>
          </w:p>
        </w:tc>
        <w:tc>
          <w:tcPr>
            <w:tcW w:w="1276" w:type="dxa"/>
            <w:vAlign w:val="center"/>
          </w:tcPr>
          <w:p w14:paraId="05DBB71C" w14:textId="15C98652"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1</w:t>
            </w:r>
          </w:p>
        </w:tc>
        <w:tc>
          <w:tcPr>
            <w:tcW w:w="1134" w:type="dxa"/>
            <w:vAlign w:val="center"/>
          </w:tcPr>
          <w:p w14:paraId="590C5ACD" w14:textId="6F32A92A"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1</w:t>
            </w:r>
          </w:p>
        </w:tc>
        <w:tc>
          <w:tcPr>
            <w:tcW w:w="1134" w:type="dxa"/>
            <w:vAlign w:val="center"/>
          </w:tcPr>
          <w:p w14:paraId="4A045C10" w14:textId="0590A500"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2</w:t>
            </w:r>
          </w:p>
        </w:tc>
        <w:tc>
          <w:tcPr>
            <w:tcW w:w="1090" w:type="dxa"/>
            <w:vAlign w:val="center"/>
          </w:tcPr>
          <w:p w14:paraId="244CB9BD" w14:textId="1916A47A"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7,14</w:t>
            </w:r>
          </w:p>
        </w:tc>
        <w:tc>
          <w:tcPr>
            <w:tcW w:w="1295" w:type="dxa"/>
            <w:vAlign w:val="center"/>
          </w:tcPr>
          <w:p w14:paraId="2E7E5F07" w14:textId="14B0ADFF"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sz w:val="18"/>
                <w:szCs w:val="18"/>
              </w:rPr>
              <w:t>7,14</w:t>
            </w:r>
          </w:p>
        </w:tc>
        <w:tc>
          <w:tcPr>
            <w:tcW w:w="1295" w:type="dxa"/>
            <w:vAlign w:val="center"/>
          </w:tcPr>
          <w:p w14:paraId="41106171" w14:textId="590FC2A9"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cstheme="minorHAnsi"/>
                <w:sz w:val="18"/>
                <w:szCs w:val="18"/>
              </w:rPr>
              <w:t>14,28</w:t>
            </w:r>
          </w:p>
        </w:tc>
      </w:tr>
      <w:tr w:rsidR="00FE75E8" w:rsidRPr="00361718" w14:paraId="3B674F22" w14:textId="77777777" w:rsidTr="00EE4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tcBorders>
            <w:vAlign w:val="bottom"/>
          </w:tcPr>
          <w:p w14:paraId="6A7ACC68" w14:textId="4CABC1FC" w:rsidR="00FE75E8" w:rsidRPr="00361718" w:rsidRDefault="00FE75E8" w:rsidP="006658AB">
            <w:pPr>
              <w:spacing w:line="360" w:lineRule="auto"/>
              <w:rPr>
                <w:rFonts w:cstheme="minorHAnsi"/>
                <w:b w:val="0"/>
                <w:sz w:val="18"/>
                <w:szCs w:val="18"/>
              </w:rPr>
            </w:pPr>
            <w:r w:rsidRPr="00361718">
              <w:rPr>
                <w:rFonts w:eastAsia="Calibri" w:cstheme="minorHAnsi"/>
                <w:b w:val="0"/>
                <w:color w:val="auto"/>
                <w:sz w:val="18"/>
                <w:szCs w:val="18"/>
              </w:rPr>
              <w:t>51-ÜZERİ</w:t>
            </w:r>
          </w:p>
        </w:tc>
        <w:tc>
          <w:tcPr>
            <w:tcW w:w="1276" w:type="dxa"/>
            <w:vAlign w:val="center"/>
          </w:tcPr>
          <w:p w14:paraId="0400A506" w14:textId="743DAC4C"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1</w:t>
            </w:r>
          </w:p>
        </w:tc>
        <w:tc>
          <w:tcPr>
            <w:tcW w:w="1134" w:type="dxa"/>
            <w:vAlign w:val="center"/>
          </w:tcPr>
          <w:p w14:paraId="27C79898" w14:textId="7D07D1F2"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134" w:type="dxa"/>
            <w:vAlign w:val="center"/>
          </w:tcPr>
          <w:p w14:paraId="2F35C8A6" w14:textId="300E3850"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1</w:t>
            </w:r>
          </w:p>
        </w:tc>
        <w:tc>
          <w:tcPr>
            <w:tcW w:w="1090" w:type="dxa"/>
            <w:vAlign w:val="center"/>
          </w:tcPr>
          <w:p w14:paraId="3D5F6272" w14:textId="2C93113B"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7,14</w:t>
            </w:r>
          </w:p>
        </w:tc>
        <w:tc>
          <w:tcPr>
            <w:tcW w:w="1295" w:type="dxa"/>
            <w:vAlign w:val="center"/>
          </w:tcPr>
          <w:p w14:paraId="0F507699" w14:textId="2108D8CE"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eastAsia="Calibri" w:cstheme="minorHAnsi"/>
                <w:sz w:val="18"/>
                <w:szCs w:val="18"/>
              </w:rPr>
              <w:t>-</w:t>
            </w:r>
          </w:p>
        </w:tc>
        <w:tc>
          <w:tcPr>
            <w:tcW w:w="1295" w:type="dxa"/>
            <w:vAlign w:val="center"/>
          </w:tcPr>
          <w:p w14:paraId="1CE2947D" w14:textId="6B721E8A" w:rsidR="00FE75E8" w:rsidRPr="00361718" w:rsidRDefault="00FE75E8" w:rsidP="00FE75E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61718">
              <w:rPr>
                <w:rFonts w:cstheme="minorHAnsi"/>
                <w:sz w:val="18"/>
                <w:szCs w:val="18"/>
              </w:rPr>
              <w:t>7,14</w:t>
            </w:r>
          </w:p>
        </w:tc>
      </w:tr>
      <w:tr w:rsidR="00FE75E8" w:rsidRPr="00361718" w14:paraId="723E6E34" w14:textId="77777777" w:rsidTr="00EE4E79">
        <w:trPr>
          <w:trHeight w:val="113"/>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bottom w:val="none" w:sz="0" w:space="0" w:color="auto"/>
            </w:tcBorders>
            <w:vAlign w:val="bottom"/>
          </w:tcPr>
          <w:p w14:paraId="0553AF62" w14:textId="140A8DD2" w:rsidR="00FE75E8" w:rsidRPr="00361718" w:rsidRDefault="00FE75E8" w:rsidP="006658AB">
            <w:pPr>
              <w:spacing w:line="360" w:lineRule="auto"/>
              <w:rPr>
                <w:rFonts w:cstheme="minorHAnsi"/>
                <w:sz w:val="18"/>
                <w:szCs w:val="18"/>
              </w:rPr>
            </w:pPr>
            <w:r w:rsidRPr="00361718">
              <w:rPr>
                <w:rFonts w:eastAsia="Calibri" w:cstheme="minorHAnsi"/>
                <w:bCs w:val="0"/>
                <w:color w:val="auto"/>
                <w:sz w:val="18"/>
                <w:szCs w:val="18"/>
              </w:rPr>
              <w:t>TOPLAM</w:t>
            </w:r>
          </w:p>
        </w:tc>
        <w:tc>
          <w:tcPr>
            <w:tcW w:w="1276" w:type="dxa"/>
            <w:vAlign w:val="center"/>
          </w:tcPr>
          <w:p w14:paraId="767C08E2" w14:textId="73EF642A"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b/>
                <w:sz w:val="18"/>
                <w:szCs w:val="18"/>
              </w:rPr>
              <w:t>5</w:t>
            </w:r>
          </w:p>
        </w:tc>
        <w:tc>
          <w:tcPr>
            <w:tcW w:w="1134" w:type="dxa"/>
            <w:vAlign w:val="center"/>
          </w:tcPr>
          <w:p w14:paraId="0F6DAE7B" w14:textId="41E285E9"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b/>
                <w:sz w:val="18"/>
                <w:szCs w:val="18"/>
              </w:rPr>
              <w:t>9</w:t>
            </w:r>
          </w:p>
        </w:tc>
        <w:tc>
          <w:tcPr>
            <w:tcW w:w="1134" w:type="dxa"/>
            <w:vAlign w:val="center"/>
          </w:tcPr>
          <w:p w14:paraId="7DCB5934" w14:textId="2A380FCA"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b/>
                <w:sz w:val="18"/>
                <w:szCs w:val="18"/>
              </w:rPr>
              <w:t>14</w:t>
            </w:r>
          </w:p>
        </w:tc>
        <w:tc>
          <w:tcPr>
            <w:tcW w:w="1090" w:type="dxa"/>
            <w:vAlign w:val="center"/>
          </w:tcPr>
          <w:p w14:paraId="7D2A2CC1" w14:textId="43C2918C"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b/>
                <w:sz w:val="18"/>
                <w:szCs w:val="18"/>
              </w:rPr>
              <w:t>35,71</w:t>
            </w:r>
          </w:p>
        </w:tc>
        <w:tc>
          <w:tcPr>
            <w:tcW w:w="1295" w:type="dxa"/>
            <w:vAlign w:val="center"/>
          </w:tcPr>
          <w:p w14:paraId="5603D489" w14:textId="1A56878C"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eastAsia="Calibri" w:cstheme="minorHAnsi"/>
                <w:b/>
                <w:sz w:val="18"/>
                <w:szCs w:val="18"/>
              </w:rPr>
              <w:t>64,29</w:t>
            </w:r>
          </w:p>
        </w:tc>
        <w:tc>
          <w:tcPr>
            <w:tcW w:w="1295" w:type="dxa"/>
            <w:vAlign w:val="center"/>
          </w:tcPr>
          <w:p w14:paraId="6BFD5F50" w14:textId="049AB79E" w:rsidR="00FE75E8" w:rsidRPr="00361718" w:rsidRDefault="00FE75E8" w:rsidP="00FE75E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61718">
              <w:rPr>
                <w:rFonts w:cstheme="minorHAnsi"/>
                <w:b/>
                <w:sz w:val="18"/>
                <w:szCs w:val="18"/>
              </w:rPr>
              <w:t>100</w:t>
            </w:r>
          </w:p>
        </w:tc>
      </w:tr>
    </w:tbl>
    <w:p w14:paraId="521D249E" w14:textId="77777777" w:rsidR="00553579" w:rsidRPr="00553579" w:rsidRDefault="00553579" w:rsidP="00553579">
      <w:pPr>
        <w:pStyle w:val="GvdeMetni"/>
        <w:spacing w:before="83"/>
        <w:jc w:val="both"/>
        <w:rPr>
          <w:rFonts w:asciiTheme="minorHAnsi" w:hAnsiTheme="minorHAnsi" w:cstheme="minorHAnsi"/>
          <w:b/>
          <w:sz w:val="22"/>
          <w:szCs w:val="22"/>
        </w:rPr>
      </w:pPr>
      <w:bookmarkStart w:id="31" w:name="_Toc188526885"/>
      <w:r w:rsidRPr="00553579">
        <w:rPr>
          <w:rFonts w:asciiTheme="minorHAnsi" w:hAnsiTheme="minorHAnsi" w:cstheme="minorHAnsi"/>
          <w:sz w:val="22"/>
          <w:szCs w:val="22"/>
        </w:rPr>
        <w:t>Personelin yaş dağılımı incelendiğinde, çalışanların büyük çoğunluğunun orta ve ileri yaş grubunda yer aldığı görülmektedir. Toplam personelin %45,70’i 41–50 yaş aralığında bulunmaktadır. 35 yaş ve altı personel oranı %42,84 olup, kurumda genç ve deneyimli personelin dengeli bir dağılım gösterdiği anlaşılmaktadır. Bu durum, kurumsal tecrübenin korunması ve hizmet sürekliliği açısından olumlu bir yapı ortaya koymaktadır.</w:t>
      </w:r>
    </w:p>
    <w:p w14:paraId="42AEA237" w14:textId="11832D18" w:rsidR="00EF6C6B" w:rsidRDefault="00EF6C6B" w:rsidP="00EE4E79">
      <w:pPr>
        <w:pStyle w:val="Balk3"/>
        <w:spacing w:line="240" w:lineRule="auto"/>
        <w:rPr>
          <w:rFonts w:asciiTheme="minorHAnsi" w:hAnsiTheme="minorHAnsi" w:cstheme="minorHAnsi"/>
          <w:b/>
          <w:color w:val="auto"/>
        </w:rPr>
      </w:pPr>
      <w:r w:rsidRPr="00FB6EF9">
        <w:rPr>
          <w:rFonts w:asciiTheme="minorHAnsi" w:hAnsiTheme="minorHAnsi" w:cstheme="minorHAnsi"/>
          <w:b/>
          <w:color w:val="auto"/>
        </w:rPr>
        <w:t>1.3.5-Sunulan Hizmetler</w:t>
      </w:r>
      <w:bookmarkEnd w:id="31"/>
    </w:p>
    <w:p w14:paraId="7065A065" w14:textId="77777777" w:rsidR="00361718" w:rsidRPr="00361718" w:rsidRDefault="00361718" w:rsidP="00361718">
      <w:pPr>
        <w:pStyle w:val="AralkYok"/>
      </w:pPr>
    </w:p>
    <w:p w14:paraId="4091E455" w14:textId="77777777" w:rsidR="00DD487A" w:rsidRPr="00FB6EF9" w:rsidRDefault="00385B5D" w:rsidP="00EE4E79">
      <w:pPr>
        <w:spacing w:line="240" w:lineRule="auto"/>
        <w:rPr>
          <w:rFonts w:cstheme="minorHAnsi"/>
          <w:sz w:val="24"/>
          <w:szCs w:val="24"/>
          <w:lang w:eastAsia="tr-TR"/>
        </w:rPr>
      </w:pPr>
      <w:r w:rsidRPr="00FB6EF9">
        <w:rPr>
          <w:rFonts w:cstheme="minorHAnsi"/>
          <w:b/>
          <w:sz w:val="24"/>
          <w:szCs w:val="24"/>
        </w:rPr>
        <w:t>1.3.5.1-Stratejik Yönetim ve Planlama Şube Müdürlüğü</w:t>
      </w:r>
    </w:p>
    <w:p w14:paraId="37F16E3E" w14:textId="2383B6C9" w:rsidR="00385B5D" w:rsidRPr="00EE4E79" w:rsidRDefault="00385B5D" w:rsidP="00EE4E79">
      <w:pPr>
        <w:pStyle w:val="AralkYok"/>
        <w:rPr>
          <w:b/>
          <w:bCs/>
          <w:sz w:val="24"/>
          <w:szCs w:val="24"/>
          <w:u w:val="single"/>
        </w:rPr>
      </w:pPr>
      <w:r w:rsidRPr="00EE4E79">
        <w:rPr>
          <w:b/>
          <w:bCs/>
          <w:sz w:val="24"/>
          <w:szCs w:val="24"/>
          <w:u w:val="single"/>
        </w:rPr>
        <w:t xml:space="preserve">Stratejik Plan </w:t>
      </w:r>
      <w:r w:rsidR="000E36B5" w:rsidRPr="00EE4E79">
        <w:rPr>
          <w:b/>
          <w:bCs/>
          <w:sz w:val="24"/>
          <w:szCs w:val="24"/>
          <w:u w:val="single"/>
        </w:rPr>
        <w:t>Hazırlık Ç</w:t>
      </w:r>
      <w:r w:rsidRPr="00EE4E79">
        <w:rPr>
          <w:b/>
          <w:bCs/>
          <w:sz w:val="24"/>
          <w:szCs w:val="24"/>
          <w:u w:val="single"/>
        </w:rPr>
        <w:t>alışmaları</w:t>
      </w:r>
    </w:p>
    <w:p w14:paraId="0F080E3F" w14:textId="6DB552E6" w:rsidR="002D206E" w:rsidRDefault="002D206E" w:rsidP="00EE4E79">
      <w:pPr>
        <w:pStyle w:val="AralkYok"/>
        <w:jc w:val="both"/>
      </w:pPr>
      <w:r w:rsidRPr="00FB6EF9">
        <w:t>Üniversitemiz Stratejik Planı, Cumhurbaşkanlığı Strateji ve Bütçe Başkanlığının 'Üniversiteler için Stratejik Planlama Rehberi' ile diğer mevzuat hükümlerinde belirtilen kriterler doğrultusunda hazırlanmaktadır. Üniversitemiz Stratejik Planı'nın hazırlanması, güncellenmesi ve yenilenmesi çalışmalarında koordinasyon görevi Başkanlığımız tarafından yürütülmektedir</w:t>
      </w:r>
      <w:r w:rsidR="00EE4E79">
        <w:t>.</w:t>
      </w:r>
    </w:p>
    <w:p w14:paraId="603A2EF3" w14:textId="77777777" w:rsidR="00EE4E79" w:rsidRPr="00FB6EF9" w:rsidRDefault="00EE4E79" w:rsidP="00EE4E79">
      <w:pPr>
        <w:pStyle w:val="AralkYok"/>
        <w:jc w:val="both"/>
      </w:pPr>
    </w:p>
    <w:p w14:paraId="7460A033" w14:textId="716F7DBB" w:rsidR="00385B5D" w:rsidRPr="00FB6EF9" w:rsidRDefault="00385B5D" w:rsidP="00385B5D">
      <w:pPr>
        <w:pStyle w:val="ListeParagraf"/>
        <w:spacing w:line="276" w:lineRule="auto"/>
        <w:ind w:left="0"/>
        <w:jc w:val="both"/>
        <w:rPr>
          <w:rFonts w:asciiTheme="minorHAnsi" w:hAnsiTheme="minorHAnsi" w:cstheme="minorHAnsi"/>
          <w:b/>
          <w:iCs/>
          <w:u w:val="single"/>
          <w:lang w:val="tr-TR"/>
        </w:rPr>
      </w:pPr>
      <w:r w:rsidRPr="00FB6EF9">
        <w:rPr>
          <w:rFonts w:asciiTheme="minorHAnsi" w:hAnsiTheme="minorHAnsi" w:cstheme="minorHAnsi"/>
          <w:b/>
          <w:iCs/>
          <w:u w:val="single"/>
        </w:rPr>
        <w:t>Üniversitemiz İdare Faaliyet Raporunun Hazırlanmas</w:t>
      </w:r>
      <w:r w:rsidR="001D0C03" w:rsidRPr="00FB6EF9">
        <w:rPr>
          <w:rFonts w:asciiTheme="minorHAnsi" w:hAnsiTheme="minorHAnsi" w:cstheme="minorHAnsi"/>
          <w:b/>
          <w:iCs/>
          <w:u w:val="single"/>
          <w:lang w:val="tr-TR"/>
        </w:rPr>
        <w:t>ı</w:t>
      </w:r>
    </w:p>
    <w:p w14:paraId="5D375F79" w14:textId="47D524EB" w:rsidR="001D0C03" w:rsidRPr="00FB6EF9" w:rsidRDefault="001D0C03" w:rsidP="00553579">
      <w:pPr>
        <w:spacing w:line="240" w:lineRule="auto"/>
        <w:jc w:val="both"/>
        <w:rPr>
          <w:rFonts w:cstheme="minorHAnsi"/>
        </w:rPr>
      </w:pPr>
      <w:r w:rsidRPr="00FB6EF9">
        <w:rPr>
          <w:rFonts w:cstheme="minorHAnsi"/>
        </w:rPr>
        <w:t>Üniversite idare faaliyet raporu, ilgili Yönetmelik gereği harcama birimi faaliyet raporlarının konsolide edilmesi ve değerlendirme raporları çerçevesinde, üniversitenin faaliyet sonuçlarını gösterecek şekilde hazırlanarak üst yönetimin onayına sunulur. İdare faaliyet raporu kamuoyuna duyurulur ve birer örnekleri Cumhurbaşkanlığı ile Sayıştay</w:t>
      </w:r>
      <w:r w:rsidR="00A416F2" w:rsidRPr="00FB6EF9">
        <w:rPr>
          <w:rFonts w:cstheme="minorHAnsi"/>
        </w:rPr>
        <w:t xml:space="preserve"> Başkanlığı’na </w:t>
      </w:r>
      <w:r w:rsidRPr="00FB6EF9">
        <w:rPr>
          <w:rFonts w:cstheme="minorHAnsi"/>
        </w:rPr>
        <w:t>gönderilir.</w:t>
      </w:r>
    </w:p>
    <w:p w14:paraId="777DAFB5" w14:textId="77777777" w:rsidR="007F5331" w:rsidRPr="00EE4E79" w:rsidRDefault="00385B5D" w:rsidP="00EE4E79">
      <w:pPr>
        <w:pStyle w:val="AralkYok"/>
        <w:rPr>
          <w:b/>
          <w:bCs/>
          <w:sz w:val="24"/>
          <w:szCs w:val="24"/>
          <w:u w:val="single"/>
        </w:rPr>
      </w:pPr>
      <w:r w:rsidRPr="00EE4E79">
        <w:rPr>
          <w:b/>
          <w:bCs/>
          <w:sz w:val="24"/>
          <w:szCs w:val="24"/>
          <w:u w:val="single"/>
        </w:rPr>
        <w:t>Performans ve Kalite Ölçütleri Geliştirme</w:t>
      </w:r>
    </w:p>
    <w:p w14:paraId="7E1409D1" w14:textId="5F05AAFE" w:rsidR="00385B5D" w:rsidRPr="00FB6EF9" w:rsidRDefault="00385B5D" w:rsidP="00EE4E79">
      <w:pPr>
        <w:pStyle w:val="AralkYok"/>
      </w:pPr>
      <w:r w:rsidRPr="00FB6EF9">
        <w:t>Başkanlığımız görev alanına giren konularda;</w:t>
      </w:r>
    </w:p>
    <w:p w14:paraId="61C9A55D" w14:textId="0F3AF372" w:rsidR="00385B5D" w:rsidRPr="00FB6EF9" w:rsidRDefault="00385B5D" w:rsidP="00EE4E79">
      <w:pPr>
        <w:pStyle w:val="AralkYok"/>
        <w:numPr>
          <w:ilvl w:val="0"/>
          <w:numId w:val="37"/>
        </w:numPr>
        <w:rPr>
          <w:rFonts w:eastAsiaTheme="minorHAnsi"/>
          <w:lang w:eastAsia="en-US"/>
        </w:rPr>
      </w:pPr>
      <w:r w:rsidRPr="00FB6EF9">
        <w:rPr>
          <w:rFonts w:eastAsiaTheme="minorHAnsi"/>
          <w:lang w:eastAsia="en-US"/>
        </w:rPr>
        <w:t>Performans ve kalite ölçütleri geliştirerek</w:t>
      </w:r>
      <w:r w:rsidR="00A416F2" w:rsidRPr="00FB6EF9">
        <w:rPr>
          <w:rFonts w:eastAsiaTheme="minorHAnsi"/>
          <w:lang w:eastAsia="en-US"/>
        </w:rPr>
        <w:t>.</w:t>
      </w:r>
    </w:p>
    <w:p w14:paraId="0FD9C62B" w14:textId="2B294F6E" w:rsidR="00385B5D" w:rsidRPr="00FB6EF9" w:rsidRDefault="00385B5D" w:rsidP="00EE4E79">
      <w:pPr>
        <w:pStyle w:val="AralkYok"/>
        <w:numPr>
          <w:ilvl w:val="0"/>
          <w:numId w:val="37"/>
        </w:numPr>
        <w:rPr>
          <w:rFonts w:eastAsiaTheme="minorHAnsi"/>
          <w:lang w:eastAsia="en-US"/>
        </w:rPr>
      </w:pPr>
      <w:r w:rsidRPr="00FB6EF9">
        <w:rPr>
          <w:rFonts w:eastAsiaTheme="minorHAnsi"/>
          <w:lang w:eastAsia="en-US"/>
        </w:rPr>
        <w:t>Performansla ilgili bilgi ve verileri toplar</w:t>
      </w:r>
      <w:r w:rsidR="00A416F2" w:rsidRPr="00FB6EF9">
        <w:rPr>
          <w:rFonts w:eastAsiaTheme="minorHAnsi"/>
          <w:lang w:eastAsia="en-US"/>
        </w:rPr>
        <w:t>.</w:t>
      </w:r>
    </w:p>
    <w:p w14:paraId="309409E2" w14:textId="1C548BE3" w:rsidR="00385B5D" w:rsidRPr="00FB6EF9" w:rsidRDefault="00385B5D" w:rsidP="00EE4E79">
      <w:pPr>
        <w:pStyle w:val="AralkYok"/>
        <w:numPr>
          <w:ilvl w:val="0"/>
          <w:numId w:val="37"/>
        </w:numPr>
        <w:rPr>
          <w:rFonts w:eastAsiaTheme="minorHAnsi"/>
          <w:lang w:eastAsia="en-US"/>
        </w:rPr>
      </w:pPr>
      <w:r w:rsidRPr="00FB6EF9">
        <w:rPr>
          <w:rFonts w:eastAsiaTheme="minorHAnsi"/>
          <w:lang w:eastAsia="en-US"/>
        </w:rPr>
        <w:t>Analiz eder ve yorumlar</w:t>
      </w:r>
      <w:r w:rsidR="00A416F2" w:rsidRPr="00FB6EF9">
        <w:rPr>
          <w:rFonts w:eastAsiaTheme="minorHAnsi"/>
          <w:lang w:eastAsia="en-US"/>
        </w:rPr>
        <w:t>.</w:t>
      </w:r>
    </w:p>
    <w:p w14:paraId="3A4BE7A9" w14:textId="1AEFBFF9" w:rsidR="00385B5D" w:rsidRPr="00FB6EF9" w:rsidRDefault="00385B5D" w:rsidP="00EE4E79">
      <w:pPr>
        <w:pStyle w:val="AralkYok"/>
        <w:numPr>
          <w:ilvl w:val="0"/>
          <w:numId w:val="37"/>
        </w:numPr>
        <w:rPr>
          <w:rFonts w:eastAsiaTheme="minorHAnsi"/>
          <w:lang w:eastAsia="en-US"/>
        </w:rPr>
      </w:pPr>
      <w:r w:rsidRPr="00FB6EF9">
        <w:rPr>
          <w:rFonts w:eastAsiaTheme="minorHAnsi"/>
          <w:lang w:eastAsia="en-US"/>
        </w:rPr>
        <w:t>Hizmetleri etkileyecek dış faktörleri inceler</w:t>
      </w:r>
      <w:r w:rsidR="001D0C03" w:rsidRPr="00FB6EF9">
        <w:rPr>
          <w:rFonts w:eastAsiaTheme="minorHAnsi"/>
          <w:lang w:eastAsia="en-US"/>
        </w:rPr>
        <w:t>.</w:t>
      </w:r>
    </w:p>
    <w:p w14:paraId="0D031FF4" w14:textId="10DF870F" w:rsidR="00385B5D" w:rsidRPr="00FB6EF9" w:rsidRDefault="00385B5D" w:rsidP="00EE4E79">
      <w:pPr>
        <w:pStyle w:val="AralkYok"/>
        <w:numPr>
          <w:ilvl w:val="0"/>
          <w:numId w:val="37"/>
        </w:numPr>
        <w:rPr>
          <w:rFonts w:eastAsiaTheme="minorHAnsi"/>
          <w:lang w:eastAsia="en-US"/>
        </w:rPr>
      </w:pPr>
      <w:r w:rsidRPr="00FB6EF9">
        <w:rPr>
          <w:rFonts w:eastAsiaTheme="minorHAnsi"/>
          <w:lang w:eastAsia="en-US"/>
        </w:rPr>
        <w:t>Kurum içi kapasite araştırması yapar</w:t>
      </w:r>
      <w:r w:rsidR="001D0C03" w:rsidRPr="00FB6EF9">
        <w:rPr>
          <w:rFonts w:eastAsiaTheme="minorHAnsi"/>
          <w:lang w:eastAsia="en-US"/>
        </w:rPr>
        <w:t>.</w:t>
      </w:r>
    </w:p>
    <w:p w14:paraId="4BED9A26" w14:textId="2790B4F1" w:rsidR="00385B5D" w:rsidRPr="00FB6EF9" w:rsidRDefault="00385B5D" w:rsidP="00EE4E79">
      <w:pPr>
        <w:pStyle w:val="AralkYok"/>
        <w:numPr>
          <w:ilvl w:val="0"/>
          <w:numId w:val="37"/>
        </w:numPr>
        <w:rPr>
          <w:rFonts w:eastAsiaTheme="minorHAnsi"/>
          <w:lang w:eastAsia="en-US"/>
        </w:rPr>
      </w:pPr>
      <w:r w:rsidRPr="00FB6EF9">
        <w:rPr>
          <w:rFonts w:eastAsiaTheme="minorHAnsi"/>
          <w:lang w:eastAsia="en-US"/>
        </w:rPr>
        <w:t>Hizmetlerin etkililiğini ve tatmin düzeyini analiz eder</w:t>
      </w:r>
      <w:r w:rsidR="001D0C03" w:rsidRPr="00FB6EF9">
        <w:rPr>
          <w:rFonts w:eastAsiaTheme="minorHAnsi"/>
          <w:lang w:eastAsia="en-US"/>
        </w:rPr>
        <w:t>.</w:t>
      </w:r>
    </w:p>
    <w:p w14:paraId="753F7AB8" w14:textId="6B0526BA" w:rsidR="00385B5D" w:rsidRDefault="00385B5D" w:rsidP="00EE4E79">
      <w:pPr>
        <w:pStyle w:val="AralkYok"/>
        <w:numPr>
          <w:ilvl w:val="0"/>
          <w:numId w:val="37"/>
        </w:numPr>
        <w:rPr>
          <w:rFonts w:eastAsiaTheme="minorHAnsi"/>
          <w:lang w:eastAsia="en-US"/>
        </w:rPr>
      </w:pPr>
      <w:r w:rsidRPr="00FB6EF9">
        <w:rPr>
          <w:rFonts w:eastAsiaTheme="minorHAnsi"/>
          <w:lang w:eastAsia="en-US"/>
        </w:rPr>
        <w:t>Birimlerin belirlenen performans ve kalite ölçütlerini konsolide ederek üst yöneticiye sunar.</w:t>
      </w:r>
    </w:p>
    <w:p w14:paraId="6ED1E2C3" w14:textId="77777777" w:rsidR="00385B5D" w:rsidRPr="00FB6EF9" w:rsidRDefault="00385B5D" w:rsidP="00553579">
      <w:pPr>
        <w:spacing w:line="240" w:lineRule="auto"/>
        <w:rPr>
          <w:rFonts w:cstheme="minorHAnsi"/>
          <w:b/>
          <w:sz w:val="24"/>
          <w:szCs w:val="24"/>
        </w:rPr>
      </w:pPr>
      <w:r w:rsidRPr="00FB6EF9">
        <w:rPr>
          <w:rFonts w:cstheme="minorHAnsi"/>
          <w:b/>
          <w:sz w:val="24"/>
          <w:szCs w:val="24"/>
        </w:rPr>
        <w:t>1.3.5.2-Bütçe ve Performans Programı Şube Müdürlüğü</w:t>
      </w:r>
    </w:p>
    <w:p w14:paraId="04F53FCA" w14:textId="77777777" w:rsidR="00385B5D" w:rsidRPr="00EE4E79" w:rsidRDefault="00385B5D" w:rsidP="00EE4E79">
      <w:pPr>
        <w:pStyle w:val="AralkYok"/>
        <w:rPr>
          <w:b/>
          <w:bCs/>
          <w:sz w:val="24"/>
          <w:szCs w:val="24"/>
          <w:u w:val="single"/>
        </w:rPr>
      </w:pPr>
      <w:r w:rsidRPr="00EE4E79">
        <w:rPr>
          <w:b/>
          <w:bCs/>
          <w:sz w:val="24"/>
          <w:szCs w:val="24"/>
          <w:u w:val="single"/>
        </w:rPr>
        <w:t>Bütçenin Hazırlanması</w:t>
      </w:r>
    </w:p>
    <w:p w14:paraId="126AC45E" w14:textId="6FF304F1" w:rsidR="0014154C" w:rsidRDefault="001D0C03" w:rsidP="00EE4E79">
      <w:pPr>
        <w:pStyle w:val="AralkYok"/>
        <w:jc w:val="both"/>
      </w:pPr>
      <w:r w:rsidRPr="00FB6EF9">
        <w:lastRenderedPageBreak/>
        <w:t>Başkanlığımız tarafından bütçenin hazırlanmasında kullanılacak belge ve cetveller ile gerekli dokümanlar harcama birimlerine gönderilir. Harcama birimlerinden gelen bütçe teklifleri konsolide edilir ve orta vadeli program, üniversitemiz stratejik planı, bütçe çağrısı, bütçe hazırlama rehberi, yatırım genelgesi ve yatırım programı hazırlama rehberi esas alınarak idarenin bütçesi hazırlanır</w:t>
      </w:r>
      <w:r w:rsidR="00CD0BA4" w:rsidRPr="00FB6EF9">
        <w:t>.</w:t>
      </w:r>
    </w:p>
    <w:p w14:paraId="59118EC1" w14:textId="77777777" w:rsidR="00EE4E79" w:rsidRPr="00FB6EF9" w:rsidRDefault="00EE4E79" w:rsidP="00EE4E79">
      <w:pPr>
        <w:pStyle w:val="AralkYok"/>
        <w:jc w:val="both"/>
      </w:pPr>
    </w:p>
    <w:p w14:paraId="504C515A" w14:textId="64889EF3" w:rsidR="00385B5D" w:rsidRPr="00EE4E79" w:rsidRDefault="00385B5D" w:rsidP="00EE4E79">
      <w:pPr>
        <w:pStyle w:val="AralkYok"/>
        <w:rPr>
          <w:b/>
          <w:bCs/>
          <w:sz w:val="24"/>
          <w:szCs w:val="24"/>
          <w:u w:val="single"/>
        </w:rPr>
      </w:pPr>
      <w:r w:rsidRPr="00EE4E79">
        <w:rPr>
          <w:b/>
          <w:bCs/>
          <w:sz w:val="24"/>
          <w:szCs w:val="24"/>
          <w:u w:val="single"/>
        </w:rPr>
        <w:t>Yatırım Programı Hazırlıklarının Koordinasyonu</w:t>
      </w:r>
    </w:p>
    <w:p w14:paraId="6846BB59" w14:textId="119E7009" w:rsidR="001D0C03" w:rsidRDefault="001D0C03" w:rsidP="00EE4E79">
      <w:pPr>
        <w:pStyle w:val="AralkYok"/>
        <w:jc w:val="both"/>
      </w:pPr>
      <w:r w:rsidRPr="00FB6EF9">
        <w:t>Başkanlığımızca yatırım programı teklifinin hazırlanmasında kullanılacak belge ve cetveller ile gerekli dokümanlar ilgili harcama birimlerine gönderilir. Harcama birimleri tarafından hazırlanan ve Başkanlığımıza gönderilen yatırım bütçesi teklifleri değerlendirilir ve orta vadeli program, idarenin stratejik planı, bütçe çağrısı, bütçe hazırlama rehberi, yatırım genelgesi ve yatırım programı hazırlama rehberi esas alınarak idarenin yatırım bütçesi hazırlanır.</w:t>
      </w:r>
    </w:p>
    <w:p w14:paraId="063CCEA8" w14:textId="77777777" w:rsidR="00EE4E79" w:rsidRPr="00FB6EF9" w:rsidRDefault="00EE4E79" w:rsidP="00EE4E79">
      <w:pPr>
        <w:pStyle w:val="AralkYok"/>
        <w:jc w:val="both"/>
      </w:pPr>
    </w:p>
    <w:p w14:paraId="2F06F241" w14:textId="00F2DAF5" w:rsidR="00385B5D" w:rsidRPr="00EE4E79" w:rsidRDefault="00385B5D" w:rsidP="00EE4E79">
      <w:pPr>
        <w:pStyle w:val="AralkYok"/>
        <w:rPr>
          <w:b/>
          <w:bCs/>
          <w:sz w:val="24"/>
          <w:szCs w:val="24"/>
          <w:u w:val="single"/>
        </w:rPr>
      </w:pPr>
      <w:r w:rsidRPr="00EE4E79">
        <w:rPr>
          <w:b/>
          <w:bCs/>
          <w:sz w:val="24"/>
          <w:szCs w:val="24"/>
          <w:u w:val="single"/>
        </w:rPr>
        <w:t>Yatırım Programı Uygulamas</w:t>
      </w:r>
      <w:r w:rsidR="001D0C03" w:rsidRPr="00EE4E79">
        <w:rPr>
          <w:b/>
          <w:bCs/>
          <w:sz w:val="24"/>
          <w:szCs w:val="24"/>
          <w:u w:val="single"/>
        </w:rPr>
        <w:t>ı</w:t>
      </w:r>
    </w:p>
    <w:p w14:paraId="7FC68EFD" w14:textId="65D0BE26" w:rsidR="001D0C03" w:rsidRDefault="001D0C03" w:rsidP="00EE4E79">
      <w:pPr>
        <w:pStyle w:val="AralkYok"/>
        <w:jc w:val="both"/>
      </w:pPr>
      <w:r w:rsidRPr="00FB6EF9">
        <w:t xml:space="preserve">Yatırım Programının Uygulanması, Koordinasyonu ve İzlenmesine Dair Karar, Resmî Gazete'de yayımlandıktan sonra kararda belirtilen süre ve esaslar doğrultusunda bütçe ödenek işlemleri açısından koordinasyon sağlanır. İlgili birimlerden, toplu projelerin detaylı programlarının hazırlanarak Başkanlığa gönderilmesi talep edilir. Projelerin gerçekleşme ve uygulama sonuçları, izleyen yılın </w:t>
      </w:r>
      <w:r w:rsidR="00A416F2" w:rsidRPr="00FB6EF9">
        <w:t>mart</w:t>
      </w:r>
      <w:r w:rsidRPr="00FB6EF9">
        <w:t xml:space="preserve"> ayı sonuna kadar bir rapor halinde Sayıştay Başkanlığı'na, Hazine ve Maliye Bakanlığı'na ve Cumhurbaşkanlığı Strateji ve Bütçe Başkanlığı'na gönderilir.</w:t>
      </w:r>
    </w:p>
    <w:p w14:paraId="141B9DB6" w14:textId="77777777" w:rsidR="00EE4E79" w:rsidRPr="00FB6EF9" w:rsidRDefault="00EE4E79" w:rsidP="00EE4E79">
      <w:pPr>
        <w:pStyle w:val="AralkYok"/>
        <w:jc w:val="both"/>
      </w:pPr>
    </w:p>
    <w:p w14:paraId="64EFB26F" w14:textId="3E80AA1D" w:rsidR="00385B5D" w:rsidRPr="00EE4E79" w:rsidRDefault="00385B5D" w:rsidP="00EE4E79">
      <w:pPr>
        <w:pStyle w:val="AralkYok"/>
        <w:rPr>
          <w:b/>
          <w:bCs/>
          <w:sz w:val="24"/>
          <w:szCs w:val="24"/>
          <w:u w:val="single"/>
        </w:rPr>
      </w:pPr>
      <w:r w:rsidRPr="00EE4E79">
        <w:rPr>
          <w:b/>
          <w:bCs/>
          <w:sz w:val="24"/>
          <w:szCs w:val="24"/>
          <w:u w:val="single"/>
        </w:rPr>
        <w:t>Ayrıntılı Finansman Programı Hazırlamak</w:t>
      </w:r>
    </w:p>
    <w:p w14:paraId="5AD9DE6B" w14:textId="027E03CC" w:rsidR="00CD0BA4" w:rsidRDefault="00DD1DDB" w:rsidP="00EE4E79">
      <w:pPr>
        <w:pStyle w:val="AralkYok"/>
        <w:jc w:val="both"/>
      </w:pPr>
      <w:r w:rsidRPr="00FB6EF9">
        <w:t xml:space="preserve">Ayrıntılı finansman </w:t>
      </w:r>
      <w:r w:rsidR="0035525E" w:rsidRPr="00FB6EF9">
        <w:t>programı (AFP)</w:t>
      </w:r>
      <w:r w:rsidRPr="00FB6EF9">
        <w:t>, Yılı AHP-AFP Çalışmaları Hakkında Merkezi Yönetim Bütçe Uygulama Tebliği yayımlandıktan sonra Başkanlığımız tarafından hazırlanır ve üst yönetici tarafından onaylanır. Cumhurbaşkanlığı Strateji ve Bütçe Başkanlığı tarafından vize edilen Ayrıntılı Finansman Programı icmal cetvellerine uygun olarak düzenlenen detay cetvelleri, anılan Başkanlığa gönderilir ve harcama birimlerine duyurulur. Bütçe ödenekleri, Başkanlıkça belirlenecek esaslar çerçevesinde, nakit planlaması da dikkate alınarak vize edilen ayrıntılı harcama programları ve serbest bırakma oranlarına göre kullanılır.</w:t>
      </w:r>
    </w:p>
    <w:p w14:paraId="376450D2" w14:textId="77777777" w:rsidR="00EE4E79" w:rsidRPr="00FB6EF9" w:rsidRDefault="00EE4E79" w:rsidP="00EE4E79">
      <w:pPr>
        <w:pStyle w:val="AralkYok"/>
        <w:jc w:val="both"/>
      </w:pPr>
    </w:p>
    <w:p w14:paraId="5F14EE25" w14:textId="6F3C6983" w:rsidR="00385B5D" w:rsidRPr="00EE4E79" w:rsidRDefault="00385B5D" w:rsidP="00EE4E79">
      <w:pPr>
        <w:pStyle w:val="AralkYok"/>
        <w:rPr>
          <w:b/>
          <w:bCs/>
          <w:sz w:val="24"/>
          <w:szCs w:val="24"/>
          <w:u w:val="single"/>
        </w:rPr>
      </w:pPr>
      <w:r w:rsidRPr="00EE4E79">
        <w:rPr>
          <w:b/>
          <w:bCs/>
          <w:sz w:val="24"/>
          <w:szCs w:val="24"/>
          <w:u w:val="single"/>
        </w:rPr>
        <w:t>Bütçe İşlemlerini Gerçekleştirmek</w:t>
      </w:r>
    </w:p>
    <w:p w14:paraId="7BA8AA77" w14:textId="1E7D6C79" w:rsidR="00DD1DDB" w:rsidRDefault="00DD1DDB" w:rsidP="00EE4E79">
      <w:pPr>
        <w:pStyle w:val="AralkYok"/>
        <w:jc w:val="both"/>
      </w:pPr>
      <w:r w:rsidRPr="00FB6EF9">
        <w:t xml:space="preserve">Ödenek aktarımı, yılı Merkezi Yönetim Bütçe Kanunu'nun verdiği yetkiler çerçevesinde, belirtilen orana kadar Başkanlığımız yetkisindedir; aşan kısmı için ise Cumhurbaşkanlığı Strateji ve Bütçe Başkanlığından talep edilerek gerçekleştirilir. Ödenek gönderme işlemi, vize edilen Ayrıntılı Finansman Programı’na ve öz gelir gerçekleştirme durumuna göre, aylık dilimler halinde serbest bırakmaya göre yapılır. Ödenek ihtiyaçları, öncelikle kurum içi aktarmalarla, aktarma yoluyla karşılanamayan ödenek ihtiyaçları durumunda ise Cumhurbaşkanlığı Strateji ve Bütçe Başkanlığının ilgili yedek ödenek tertibinden veya finans fazlası olarak kaydedilebilen ödeneklerden karşılanmaktadır. Her yılın </w:t>
      </w:r>
      <w:r w:rsidR="00A416F2" w:rsidRPr="00FB6EF9">
        <w:t>temmuz</w:t>
      </w:r>
      <w:r w:rsidRPr="00FB6EF9">
        <w:t xml:space="preserve"> ayında, Üniversitemiz birinci altı aylık bütçe gelişimi ile ikinci altı aya ait beklenti ve hedefler kamuoyuna sunulmaktadır.</w:t>
      </w:r>
    </w:p>
    <w:p w14:paraId="4CB722D1" w14:textId="77777777" w:rsidR="00EE4E79" w:rsidRPr="00FB6EF9" w:rsidRDefault="00EE4E79" w:rsidP="00EE4E79">
      <w:pPr>
        <w:pStyle w:val="AralkYok"/>
        <w:jc w:val="both"/>
      </w:pPr>
    </w:p>
    <w:p w14:paraId="5BC909B8" w14:textId="51FCC6FB" w:rsidR="00385B5D" w:rsidRPr="00EE4E79" w:rsidRDefault="00385B5D" w:rsidP="00EE4E79">
      <w:pPr>
        <w:pStyle w:val="AralkYok"/>
        <w:rPr>
          <w:b/>
          <w:bCs/>
          <w:sz w:val="24"/>
          <w:szCs w:val="24"/>
          <w:u w:val="single"/>
        </w:rPr>
      </w:pPr>
      <w:r w:rsidRPr="00EE4E79">
        <w:rPr>
          <w:b/>
          <w:bCs/>
          <w:sz w:val="24"/>
          <w:szCs w:val="24"/>
          <w:u w:val="single"/>
        </w:rPr>
        <w:t>Üniversite Gelirlerini Tahakkuk Ettirmek</w:t>
      </w:r>
    </w:p>
    <w:p w14:paraId="696A5ACB" w14:textId="42429931" w:rsidR="00DD1DDB" w:rsidRDefault="00DD1DDB" w:rsidP="00EE4E79">
      <w:pPr>
        <w:pStyle w:val="AralkYok"/>
        <w:jc w:val="both"/>
      </w:pPr>
      <w:r w:rsidRPr="00FB6EF9">
        <w:t>Kurumun öz gelirlerini oluşturan örgün öğretim, ikinci öğretim, tezsiz yüksek lisans, uzaktan öğretim, yaz okulu, döner sermaye araştırma projeleri payı, kira gelirleri ve diğer gelirler takip edilerek işlemleri gerçekleştirilir.</w:t>
      </w:r>
    </w:p>
    <w:p w14:paraId="0FFBC4FF" w14:textId="48C11618" w:rsidR="00EE4E79" w:rsidRDefault="00EE4E79" w:rsidP="00EE4E79">
      <w:pPr>
        <w:pStyle w:val="AralkYok"/>
      </w:pPr>
    </w:p>
    <w:p w14:paraId="32797E0C" w14:textId="012E2B0B" w:rsidR="00EE4E79" w:rsidRDefault="00EE4E79" w:rsidP="00EE4E79">
      <w:pPr>
        <w:pStyle w:val="AralkYok"/>
      </w:pPr>
    </w:p>
    <w:p w14:paraId="6335E357" w14:textId="68F65452" w:rsidR="005A2193" w:rsidRDefault="005A2193" w:rsidP="00EE4E79">
      <w:pPr>
        <w:pStyle w:val="AralkYok"/>
      </w:pPr>
    </w:p>
    <w:p w14:paraId="4D0DCF1E" w14:textId="77777777" w:rsidR="005A2193" w:rsidRDefault="005A2193" w:rsidP="00EE4E79">
      <w:pPr>
        <w:pStyle w:val="AralkYok"/>
      </w:pPr>
    </w:p>
    <w:p w14:paraId="6E7AF478" w14:textId="7E018AF6" w:rsidR="00EE4E79" w:rsidRDefault="00EE4E79" w:rsidP="00EE4E79">
      <w:pPr>
        <w:pStyle w:val="AralkYok"/>
      </w:pPr>
    </w:p>
    <w:p w14:paraId="1C3D0AD0" w14:textId="77777777" w:rsidR="00EE4E79" w:rsidRPr="00FB6EF9" w:rsidRDefault="00EE4E79" w:rsidP="00EE4E79">
      <w:pPr>
        <w:pStyle w:val="AralkYok"/>
      </w:pPr>
    </w:p>
    <w:p w14:paraId="2F29F7EA" w14:textId="5516D8C8" w:rsidR="00385B5D" w:rsidRPr="00EE4E79" w:rsidRDefault="00385B5D" w:rsidP="00EE4E79">
      <w:pPr>
        <w:pStyle w:val="AralkYok"/>
        <w:rPr>
          <w:b/>
          <w:bCs/>
          <w:sz w:val="24"/>
          <w:szCs w:val="24"/>
          <w:u w:val="single"/>
        </w:rPr>
      </w:pPr>
      <w:r w:rsidRPr="00EE4E79">
        <w:rPr>
          <w:b/>
          <w:bCs/>
          <w:sz w:val="24"/>
          <w:szCs w:val="24"/>
          <w:u w:val="single"/>
        </w:rPr>
        <w:lastRenderedPageBreak/>
        <w:t>Performans Programı Hazırlık Çalışmaları</w:t>
      </w:r>
    </w:p>
    <w:p w14:paraId="6887611F" w14:textId="010F7C32" w:rsidR="007E5F1D" w:rsidRDefault="007E5F1D" w:rsidP="00EE4E79">
      <w:pPr>
        <w:pStyle w:val="AralkYok"/>
        <w:jc w:val="both"/>
      </w:pPr>
      <w:r w:rsidRPr="00FB6EF9">
        <w:t>Stratejik plan ile bütçe ilişkisinin kurulmasını sağlayan performans programı, öncelikli stratejik amaç ve hedefler, performans hedefleri ve göstergeleri, faaliyetler ile bunlardan sorumlu harcama birimleri belirlenerek hazırlanır ve üst yönetici tarafından onaylandıktan sonra kamuoyuna duyurulur.</w:t>
      </w:r>
    </w:p>
    <w:p w14:paraId="4A1C4116" w14:textId="77777777" w:rsidR="00EE4E79" w:rsidRPr="00FB6EF9" w:rsidRDefault="00EE4E79" w:rsidP="00EE4E79">
      <w:pPr>
        <w:pStyle w:val="AralkYok"/>
        <w:jc w:val="both"/>
      </w:pPr>
    </w:p>
    <w:p w14:paraId="6562BEB5" w14:textId="77777777" w:rsidR="00385B5D" w:rsidRPr="00EE4E79" w:rsidRDefault="00385B5D" w:rsidP="00EE4E79">
      <w:pPr>
        <w:pStyle w:val="AralkYok"/>
        <w:rPr>
          <w:b/>
          <w:bCs/>
          <w:sz w:val="24"/>
          <w:szCs w:val="24"/>
          <w:u w:val="single"/>
        </w:rPr>
      </w:pPr>
      <w:r w:rsidRPr="00EE4E79">
        <w:rPr>
          <w:b/>
          <w:bCs/>
          <w:sz w:val="24"/>
          <w:szCs w:val="24"/>
          <w:u w:val="single"/>
        </w:rPr>
        <w:t>Kamu Zararlarının Tahsiline İlişkin İşlemler</w:t>
      </w:r>
    </w:p>
    <w:p w14:paraId="3FCAD3D1" w14:textId="51A59728" w:rsidR="007462BE" w:rsidRDefault="007E5F1D" w:rsidP="00EE4E79">
      <w:pPr>
        <w:pStyle w:val="AralkYok"/>
        <w:jc w:val="both"/>
      </w:pPr>
      <w:r w:rsidRPr="00FB6EF9">
        <w:t>5018 sayılı Kamu Mali Yönetimi ve Kontrol Kanunu'nun 71. maddesi, 27.09.2006 tarih ve 11058 sayılı Kamu Zararlarının Tahsiline İlişkin Usul ve Esaslar Hakkında Yönetmelik ile diğer ilgili mevzuat çerçevesinde gelir ve alacakların takip işlemleri yürütülmektedir.</w:t>
      </w:r>
    </w:p>
    <w:p w14:paraId="58A4C7D3" w14:textId="77777777" w:rsidR="00EE4E79" w:rsidRPr="00FB6EF9" w:rsidRDefault="00EE4E79" w:rsidP="00EE4E79">
      <w:pPr>
        <w:pStyle w:val="AralkYok"/>
      </w:pPr>
    </w:p>
    <w:p w14:paraId="3A3940F1" w14:textId="77777777" w:rsidR="00F11EE0" w:rsidRPr="00FB6EF9" w:rsidRDefault="00F11EE0" w:rsidP="00553579">
      <w:pPr>
        <w:spacing w:line="240" w:lineRule="auto"/>
        <w:rPr>
          <w:rFonts w:cstheme="minorHAnsi"/>
          <w:b/>
          <w:sz w:val="24"/>
          <w:szCs w:val="24"/>
        </w:rPr>
      </w:pPr>
      <w:r w:rsidRPr="00FB6EF9">
        <w:rPr>
          <w:rFonts w:cstheme="minorHAnsi"/>
          <w:b/>
          <w:sz w:val="24"/>
          <w:szCs w:val="24"/>
        </w:rPr>
        <w:t>1.3.5.3-Muhasebe-Kesin Hesap ve Raporlama Şube Müdürlüğü</w:t>
      </w:r>
    </w:p>
    <w:p w14:paraId="417D43AE" w14:textId="0BD707D6" w:rsidR="00F11EE0" w:rsidRPr="00502B53" w:rsidRDefault="00F11EE0" w:rsidP="00502B53">
      <w:pPr>
        <w:pStyle w:val="AralkYok"/>
        <w:rPr>
          <w:b/>
          <w:bCs/>
          <w:sz w:val="24"/>
          <w:szCs w:val="24"/>
          <w:u w:val="single"/>
        </w:rPr>
      </w:pPr>
      <w:r w:rsidRPr="00502B53">
        <w:rPr>
          <w:b/>
          <w:bCs/>
          <w:sz w:val="24"/>
          <w:szCs w:val="24"/>
          <w:u w:val="single"/>
        </w:rPr>
        <w:t>Gelir ve Alacakların Tahsili</w:t>
      </w:r>
    </w:p>
    <w:p w14:paraId="5354577C" w14:textId="7E057F7B" w:rsidR="007E5F1D" w:rsidRDefault="007E5F1D" w:rsidP="00502B53">
      <w:pPr>
        <w:pStyle w:val="AralkYok"/>
        <w:jc w:val="both"/>
      </w:pPr>
      <w:r w:rsidRPr="00FB6EF9">
        <w:t>Tarh ve tahakkuk edilerek tahsil edilebilir hale gelmiş gelir ve alacakların nakden veya mahsuben tahsil edilmesinden Muhasebe-Kesin Hesap ve Raporlama Şube Müdürlüğü sorumludur.</w:t>
      </w:r>
    </w:p>
    <w:p w14:paraId="33F88932" w14:textId="77777777" w:rsidR="00502B53" w:rsidRPr="00FB6EF9" w:rsidRDefault="00502B53" w:rsidP="00502B53">
      <w:pPr>
        <w:pStyle w:val="AralkYok"/>
        <w:jc w:val="both"/>
      </w:pPr>
    </w:p>
    <w:p w14:paraId="1FC1B476" w14:textId="77777777" w:rsidR="00F11EE0" w:rsidRPr="00502B53" w:rsidRDefault="00F11EE0" w:rsidP="00502B53">
      <w:pPr>
        <w:pStyle w:val="AralkYok"/>
        <w:rPr>
          <w:b/>
          <w:bCs/>
          <w:sz w:val="24"/>
          <w:szCs w:val="24"/>
          <w:u w:val="single"/>
        </w:rPr>
      </w:pPr>
      <w:r w:rsidRPr="00502B53">
        <w:rPr>
          <w:b/>
          <w:bCs/>
          <w:sz w:val="24"/>
          <w:szCs w:val="24"/>
          <w:u w:val="single"/>
        </w:rPr>
        <w:t>Gider Gerçekleştirmeleri</w:t>
      </w:r>
    </w:p>
    <w:p w14:paraId="11828CCE" w14:textId="23E6E724" w:rsidR="0014154C" w:rsidRDefault="007E5F1D" w:rsidP="00502B53">
      <w:pPr>
        <w:pStyle w:val="AralkYok"/>
        <w:jc w:val="both"/>
      </w:pPr>
      <w:r w:rsidRPr="00FB6EF9">
        <w:t>Üniversitemiz adına tahakkuk eden gider ve borçlar, hak sahiplerine, Ödeme Emri Belgesi'nde hata ve noksanlık bulunmaması durumunda, Muhasebe birimine intikalinden itibaren 4 iş günü içinde ödenmektedir. Hata ve noksanlık bulunması halinde ise, belirtilen süreler dahilinde işlem yapılarak düzeltmeler tamamlandıktan sonra ödeme yapılmaktadır.</w:t>
      </w:r>
    </w:p>
    <w:p w14:paraId="6C3E1D8D" w14:textId="77777777" w:rsidR="00502B53" w:rsidRPr="00FB6EF9" w:rsidRDefault="00502B53" w:rsidP="00502B53">
      <w:pPr>
        <w:pStyle w:val="AralkYok"/>
        <w:jc w:val="both"/>
      </w:pPr>
    </w:p>
    <w:p w14:paraId="36649BBA" w14:textId="45EF292B" w:rsidR="00F11EE0" w:rsidRPr="00502B53" w:rsidRDefault="00F11EE0" w:rsidP="00502B53">
      <w:pPr>
        <w:pStyle w:val="AralkYok"/>
        <w:rPr>
          <w:b/>
          <w:bCs/>
          <w:sz w:val="24"/>
          <w:szCs w:val="24"/>
          <w:u w:val="single"/>
        </w:rPr>
      </w:pPr>
      <w:r w:rsidRPr="00502B53">
        <w:rPr>
          <w:b/>
          <w:bCs/>
          <w:sz w:val="24"/>
          <w:szCs w:val="24"/>
          <w:u w:val="single"/>
        </w:rPr>
        <w:t>Üniversite Kesin Hesabının Hazırlanması</w:t>
      </w:r>
    </w:p>
    <w:p w14:paraId="030B247A" w14:textId="06F7988D" w:rsidR="007E5F1D" w:rsidRDefault="007E5F1D" w:rsidP="00502B53">
      <w:pPr>
        <w:pStyle w:val="AralkYok"/>
        <w:jc w:val="both"/>
      </w:pPr>
      <w:r w:rsidRPr="00FB6EF9">
        <w:t>Üniversite kesin hesabı, ilgili Yönetmelik uyarınca hazırlanarak üst yönetici ve Milli Eğitim Bakanı tarafından imzalanır. Ardından, Hazine ve Maliye Bakanlığı'na, Yükseköğretim Kurulu'na ve TBMM Plan ve Bütçe Komisyonu'na gönderilir.</w:t>
      </w:r>
    </w:p>
    <w:p w14:paraId="63A40A73" w14:textId="77777777" w:rsidR="00502B53" w:rsidRPr="00FB6EF9" w:rsidRDefault="00502B53" w:rsidP="00502B53">
      <w:pPr>
        <w:pStyle w:val="AralkYok"/>
      </w:pPr>
    </w:p>
    <w:p w14:paraId="219A1A8C" w14:textId="7F8ED2DF" w:rsidR="00F11EE0" w:rsidRPr="00502B53" w:rsidRDefault="00F11EE0" w:rsidP="00502B53">
      <w:pPr>
        <w:pStyle w:val="AralkYok"/>
        <w:rPr>
          <w:b/>
          <w:bCs/>
          <w:sz w:val="24"/>
          <w:szCs w:val="24"/>
          <w:u w:val="single"/>
        </w:rPr>
      </w:pPr>
      <w:r w:rsidRPr="00502B53">
        <w:rPr>
          <w:b/>
          <w:bCs/>
          <w:sz w:val="24"/>
          <w:szCs w:val="24"/>
          <w:u w:val="single"/>
        </w:rPr>
        <w:t>Mali İşlemlerin Muhasebeleştirilmesi</w:t>
      </w:r>
    </w:p>
    <w:p w14:paraId="253CBA89" w14:textId="1E257070" w:rsidR="007E5F1D" w:rsidRDefault="007E5F1D" w:rsidP="00502B53">
      <w:pPr>
        <w:pStyle w:val="AralkYok"/>
        <w:jc w:val="both"/>
      </w:pPr>
      <w:r w:rsidRPr="00FB6EF9">
        <w:t>Muhasebeleştirme işlemleri, bu Şube Müdürlüğü tarafından, üniversitemizin tabi olduğu Merkezi Yönetim Muhasebe Yönetmeliği'nde belirtilen muhasebeleştirme belgeleri ve hususlar çerçevesinde yapılır.</w:t>
      </w:r>
    </w:p>
    <w:p w14:paraId="1D574B30" w14:textId="77777777" w:rsidR="00502B53" w:rsidRPr="00FB6EF9" w:rsidRDefault="00502B53" w:rsidP="00502B53">
      <w:pPr>
        <w:pStyle w:val="AralkYok"/>
        <w:jc w:val="both"/>
      </w:pPr>
    </w:p>
    <w:p w14:paraId="06347412" w14:textId="10AA6CE6" w:rsidR="00F11EE0" w:rsidRPr="00502B53" w:rsidRDefault="00F11EE0" w:rsidP="00502B53">
      <w:pPr>
        <w:pStyle w:val="AralkYok"/>
        <w:jc w:val="both"/>
        <w:rPr>
          <w:b/>
          <w:bCs/>
          <w:sz w:val="24"/>
          <w:szCs w:val="24"/>
          <w:u w:val="single"/>
        </w:rPr>
      </w:pPr>
      <w:r w:rsidRPr="00502B53">
        <w:rPr>
          <w:b/>
          <w:bCs/>
          <w:sz w:val="24"/>
          <w:szCs w:val="24"/>
          <w:u w:val="single"/>
        </w:rPr>
        <w:t>Taşınır ve Taşınmazların Kaydının Tutulması</w:t>
      </w:r>
    </w:p>
    <w:p w14:paraId="752070FE" w14:textId="0B0C9371" w:rsidR="007E5F1D" w:rsidRDefault="007E5F1D" w:rsidP="00502B53">
      <w:pPr>
        <w:pStyle w:val="AralkYok"/>
        <w:jc w:val="both"/>
      </w:pPr>
      <w:r w:rsidRPr="00FB6EF9">
        <w:t>Mevzuata göre, üniversitemiz birimlerinin mülkiyetinde veya idarenin kullanımında bulunan taşınır ve taşınmazlarla ilgili işlemlerin kayıtları, Mali Hizmetler birimi tarafından konsolide edilerek idarenin taşınır ve taşınmaz kayıtları oluşturulur. Mal yönetimi dönemine ilişkin icmal cetvelleri ve raporlar ise Muhasebe, Kesin Hesap ve Raporlama Şube Müdürlüğü tarafından hazırlanır.</w:t>
      </w:r>
    </w:p>
    <w:p w14:paraId="7C8108B3" w14:textId="77777777" w:rsidR="00502B53" w:rsidRDefault="00502B53" w:rsidP="00502B53">
      <w:pPr>
        <w:pStyle w:val="AralkYok"/>
        <w:jc w:val="both"/>
      </w:pPr>
    </w:p>
    <w:p w14:paraId="5BE7A0C8" w14:textId="1E9A26A6" w:rsidR="00F11EE0" w:rsidRPr="00502B53" w:rsidRDefault="00F11EE0" w:rsidP="00502B53">
      <w:pPr>
        <w:pStyle w:val="AralkYok"/>
        <w:jc w:val="both"/>
        <w:rPr>
          <w:b/>
          <w:bCs/>
          <w:sz w:val="24"/>
          <w:szCs w:val="24"/>
          <w:u w:val="single"/>
        </w:rPr>
      </w:pPr>
      <w:r w:rsidRPr="00502B53">
        <w:rPr>
          <w:b/>
          <w:bCs/>
          <w:sz w:val="24"/>
          <w:szCs w:val="24"/>
          <w:u w:val="single"/>
        </w:rPr>
        <w:t>Mali İstatistiklerin Hazırlanması</w:t>
      </w:r>
    </w:p>
    <w:p w14:paraId="1AC97F3B" w14:textId="06DCAD0D" w:rsidR="007E5F1D" w:rsidRDefault="007E5F1D" w:rsidP="00502B53">
      <w:pPr>
        <w:pStyle w:val="AralkYok"/>
        <w:jc w:val="both"/>
      </w:pPr>
      <w:r w:rsidRPr="00FB6EF9">
        <w:t>Üniversitemiz mali istatistiklerinin hazırlanmasına dayanak teşkil eden istatistiksel bilgiler, Muhasebe, Kesin Hesap ve Raporlama Şube Müdürlüğü tarafından hazırlanarak Cumhurbaşkanlığı Strateji ve Bütçe Başkanlığı'na gönderilir.</w:t>
      </w:r>
    </w:p>
    <w:p w14:paraId="5AE78B8F" w14:textId="77777777" w:rsidR="00502B53" w:rsidRPr="00FB6EF9" w:rsidRDefault="00502B53" w:rsidP="00502B53">
      <w:pPr>
        <w:pStyle w:val="AralkYok"/>
        <w:jc w:val="both"/>
      </w:pPr>
    </w:p>
    <w:p w14:paraId="38B1B7E0" w14:textId="1902E858" w:rsidR="00F11EE0" w:rsidRPr="00FB6EF9" w:rsidRDefault="00F11EE0" w:rsidP="00553579">
      <w:pPr>
        <w:spacing w:line="240" w:lineRule="auto"/>
        <w:rPr>
          <w:rFonts w:cstheme="minorHAnsi"/>
          <w:b/>
          <w:sz w:val="24"/>
          <w:szCs w:val="24"/>
        </w:rPr>
      </w:pPr>
      <w:r w:rsidRPr="00FB6EF9">
        <w:rPr>
          <w:rFonts w:cstheme="minorHAnsi"/>
          <w:b/>
          <w:sz w:val="24"/>
          <w:szCs w:val="24"/>
        </w:rPr>
        <w:t>1.3.5.4-İç Kontrol ve Ön Mali Kontrol Şube Müdürlüğü</w:t>
      </w:r>
    </w:p>
    <w:p w14:paraId="14E7F0EF" w14:textId="353D1375" w:rsidR="00F11EE0" w:rsidRPr="00502B53" w:rsidRDefault="00F11EE0" w:rsidP="00502B53">
      <w:pPr>
        <w:pStyle w:val="AralkYok"/>
        <w:rPr>
          <w:b/>
          <w:bCs/>
          <w:sz w:val="24"/>
          <w:szCs w:val="24"/>
          <w:u w:val="single"/>
        </w:rPr>
      </w:pPr>
      <w:r w:rsidRPr="00502B53">
        <w:rPr>
          <w:b/>
          <w:bCs/>
          <w:sz w:val="24"/>
          <w:szCs w:val="24"/>
          <w:u w:val="single"/>
        </w:rPr>
        <w:t>İç Kontrol Sistemi ve Standartları</w:t>
      </w:r>
    </w:p>
    <w:p w14:paraId="03205111" w14:textId="5B959CA6" w:rsidR="007E5F1D" w:rsidRDefault="007E5F1D" w:rsidP="00502B53">
      <w:pPr>
        <w:pStyle w:val="AralkYok"/>
        <w:jc w:val="both"/>
      </w:pPr>
      <w:r w:rsidRPr="00FB6EF9">
        <w:t>Strateji geliştirme birimleri, iç kontrol sisteminin kurulması, standartlarının uygulanması ve geliştirilmesi konularında çalışmalar yapar ve bu çalışmaların sonuçlarını üst yöneticiye sunar</w:t>
      </w:r>
      <w:r w:rsidR="00CD0BA4" w:rsidRPr="00FB6EF9">
        <w:t>.</w:t>
      </w:r>
    </w:p>
    <w:p w14:paraId="15A779A1" w14:textId="54F1C97D" w:rsidR="00502B53" w:rsidRDefault="00502B53" w:rsidP="00502B53">
      <w:pPr>
        <w:pStyle w:val="AralkYok"/>
      </w:pPr>
    </w:p>
    <w:p w14:paraId="5ACB9C7F" w14:textId="503F970B" w:rsidR="00502B53" w:rsidRDefault="00502B53" w:rsidP="00502B53">
      <w:pPr>
        <w:pStyle w:val="AralkYok"/>
      </w:pPr>
    </w:p>
    <w:p w14:paraId="329251D8" w14:textId="77777777" w:rsidR="00502B53" w:rsidRPr="00FB6EF9" w:rsidRDefault="00502B53" w:rsidP="00502B53">
      <w:pPr>
        <w:pStyle w:val="AralkYok"/>
      </w:pPr>
    </w:p>
    <w:p w14:paraId="643D0F6C" w14:textId="77777777" w:rsidR="00F11EE0" w:rsidRPr="00502B53" w:rsidRDefault="00F11EE0" w:rsidP="00502B53">
      <w:pPr>
        <w:pStyle w:val="AralkYok"/>
        <w:jc w:val="both"/>
        <w:rPr>
          <w:b/>
          <w:bCs/>
          <w:sz w:val="24"/>
          <w:szCs w:val="24"/>
          <w:u w:val="single"/>
        </w:rPr>
      </w:pPr>
      <w:r w:rsidRPr="00502B53">
        <w:rPr>
          <w:b/>
          <w:bCs/>
          <w:sz w:val="24"/>
          <w:szCs w:val="24"/>
          <w:u w:val="single"/>
        </w:rPr>
        <w:lastRenderedPageBreak/>
        <w:t>Taahhüt Evrakı ve Sözleşme Tasarısının Kontrolü</w:t>
      </w:r>
    </w:p>
    <w:p w14:paraId="5F247482" w14:textId="422380C8" w:rsidR="0014154C" w:rsidRDefault="007E5F1D" w:rsidP="00502B53">
      <w:pPr>
        <w:pStyle w:val="AralkYok"/>
        <w:jc w:val="both"/>
      </w:pPr>
      <w:r w:rsidRPr="00FB6EF9">
        <w:t xml:space="preserve">Harcama birimlerinin harcamayı gerektirecek taahhüt evrakı ve sözleşme tasarılarından, Kastamonu Üniversitesi Ön Mali Kontrol İşlemleri </w:t>
      </w:r>
      <w:proofErr w:type="spellStart"/>
      <w:r w:rsidRPr="00FB6EF9">
        <w:t>Yönergesi'ne</w:t>
      </w:r>
      <w:proofErr w:type="spellEnd"/>
      <w:r w:rsidRPr="00FB6EF9">
        <w:t xml:space="preserve"> uyarak belirlenen limitleri aşanlar kontrole tabi tutulur ve yapılan kontrol sonucunda bir görüş yazısı düzenlenerek ilgili harcama yetkilisine gönderilir.</w:t>
      </w:r>
    </w:p>
    <w:p w14:paraId="67105B2F" w14:textId="77777777" w:rsidR="00502B53" w:rsidRPr="00FB6EF9" w:rsidRDefault="00502B53" w:rsidP="00502B53">
      <w:pPr>
        <w:pStyle w:val="AralkYok"/>
        <w:jc w:val="both"/>
      </w:pPr>
    </w:p>
    <w:p w14:paraId="3D7FB05E" w14:textId="55CF84E5" w:rsidR="00F11EE0" w:rsidRPr="00502B53" w:rsidRDefault="00F11EE0" w:rsidP="00502B53">
      <w:pPr>
        <w:pStyle w:val="AralkYok"/>
        <w:jc w:val="both"/>
        <w:rPr>
          <w:b/>
          <w:bCs/>
          <w:sz w:val="24"/>
          <w:szCs w:val="24"/>
          <w:u w:val="single"/>
        </w:rPr>
      </w:pPr>
      <w:r w:rsidRPr="00502B53">
        <w:rPr>
          <w:b/>
          <w:bCs/>
          <w:sz w:val="24"/>
          <w:szCs w:val="24"/>
          <w:u w:val="single"/>
        </w:rPr>
        <w:t>Ödenek Aktarma İşlemlerinin Kontrolü</w:t>
      </w:r>
    </w:p>
    <w:p w14:paraId="152A2614" w14:textId="798714CE" w:rsidR="009A0D88" w:rsidRDefault="009A0D88" w:rsidP="00502B53">
      <w:pPr>
        <w:pStyle w:val="AralkYok"/>
        <w:jc w:val="both"/>
      </w:pPr>
      <w:r w:rsidRPr="00FB6EF9">
        <w:t>5018 sayılı Kamu Mali Yönetimi ve Kontrol Kanunu ile Merkezi Yönetim Bütçe Kanunu uyarınca, üniversite bütçesi içinde yapılacak aktarmalar, harcama biriminin talebi üzerine Bütçe ve Performans Programı Şube Müdürlüğü tarafından e-bütçe sistemi üzerinden hazırlanır ve kontrol edilir.</w:t>
      </w:r>
    </w:p>
    <w:p w14:paraId="4E3610E8" w14:textId="77777777" w:rsidR="00502B53" w:rsidRPr="00FB6EF9" w:rsidRDefault="00502B53" w:rsidP="00502B53">
      <w:pPr>
        <w:pStyle w:val="AralkYok"/>
        <w:jc w:val="both"/>
      </w:pPr>
    </w:p>
    <w:p w14:paraId="50AF89B4" w14:textId="052314C8" w:rsidR="00F11EE0" w:rsidRPr="00502B53" w:rsidRDefault="00F11EE0" w:rsidP="00502B53">
      <w:pPr>
        <w:pStyle w:val="AralkYok"/>
        <w:jc w:val="both"/>
        <w:rPr>
          <w:b/>
          <w:bCs/>
          <w:sz w:val="24"/>
          <w:szCs w:val="24"/>
          <w:u w:val="single"/>
        </w:rPr>
      </w:pPr>
      <w:r w:rsidRPr="00502B53">
        <w:rPr>
          <w:b/>
          <w:bCs/>
          <w:sz w:val="24"/>
          <w:szCs w:val="24"/>
          <w:u w:val="single"/>
        </w:rPr>
        <w:t>Kadro Dağıtım Cetvellerinin Kontrolü Cetveller</w:t>
      </w:r>
    </w:p>
    <w:p w14:paraId="2DE0FBD2" w14:textId="7302011F" w:rsidR="009A0D88" w:rsidRDefault="009A0D88" w:rsidP="00502B53">
      <w:pPr>
        <w:pStyle w:val="AralkYok"/>
        <w:jc w:val="both"/>
      </w:pPr>
      <w:r w:rsidRPr="00FB6EF9">
        <w:t>190 sayılı Genel Kadro ve Usulü Hakkında Kanun Hükmünde Kararname ile Kadro İhdas, Serbest Bırakma ve Kadro Değişikliği ile Kadroların Kullanım Usul ve Esasları Hakkında Yönetmelik hükümleri çerçevesinde, Hazine ve Maliye Bakanlığı ve Cumhurbaşkanlığı ile uygunluk sağlandıktan sonra, öğretim elemanlarına ait kadro dağıtım cetvelleri Yükseköğretim Kurulu’nun onayına müteakip, İç Kontrol ve Ön Mali Kontrol Şube Müdürlüğü tarafından kontrol edilir.</w:t>
      </w:r>
    </w:p>
    <w:p w14:paraId="2EF1EACA" w14:textId="77777777" w:rsidR="00502B53" w:rsidRPr="00FB6EF9" w:rsidRDefault="00502B53" w:rsidP="00502B53">
      <w:pPr>
        <w:pStyle w:val="AralkYok"/>
        <w:jc w:val="both"/>
      </w:pPr>
    </w:p>
    <w:p w14:paraId="0C24521B" w14:textId="736BD018" w:rsidR="00F11EE0" w:rsidRPr="00502B53" w:rsidRDefault="00F11EE0" w:rsidP="00502B53">
      <w:pPr>
        <w:pStyle w:val="AralkYok"/>
        <w:jc w:val="both"/>
        <w:rPr>
          <w:b/>
          <w:bCs/>
          <w:sz w:val="24"/>
          <w:szCs w:val="24"/>
          <w:u w:val="single"/>
        </w:rPr>
      </w:pPr>
      <w:r w:rsidRPr="00502B53">
        <w:rPr>
          <w:b/>
          <w:bCs/>
          <w:sz w:val="24"/>
          <w:szCs w:val="24"/>
          <w:u w:val="single"/>
        </w:rPr>
        <w:t>Geçici İşçi Pozisyonlarının Kontrolü</w:t>
      </w:r>
    </w:p>
    <w:p w14:paraId="0A1B1538" w14:textId="1429B05B" w:rsidR="009A0D88" w:rsidRDefault="009A0D88" w:rsidP="00502B53">
      <w:pPr>
        <w:pStyle w:val="AralkYok"/>
        <w:jc w:val="both"/>
      </w:pPr>
      <w:r w:rsidRPr="00FB6EF9">
        <w:t>Merkezi Yönetim Bütçe Kanunu'nda belirlenen yetki çerçevesinde, geçici işçi pozisyon sayıları (kişi/ay) aylara ve birimlere göre dağılımı kontrol edilir.</w:t>
      </w:r>
    </w:p>
    <w:p w14:paraId="1E5F3CAF" w14:textId="77777777" w:rsidR="00502B53" w:rsidRPr="00FB6EF9" w:rsidRDefault="00502B53" w:rsidP="00502B53">
      <w:pPr>
        <w:pStyle w:val="AralkYok"/>
        <w:jc w:val="both"/>
      </w:pPr>
    </w:p>
    <w:p w14:paraId="76A36403" w14:textId="2020E5A0" w:rsidR="00F11EE0" w:rsidRPr="00502B53" w:rsidRDefault="00F11EE0" w:rsidP="00502B53">
      <w:pPr>
        <w:pStyle w:val="AralkYok"/>
        <w:jc w:val="both"/>
        <w:rPr>
          <w:b/>
          <w:bCs/>
          <w:sz w:val="24"/>
          <w:szCs w:val="24"/>
          <w:u w:val="single"/>
        </w:rPr>
      </w:pPr>
      <w:r w:rsidRPr="00502B53">
        <w:rPr>
          <w:b/>
          <w:bCs/>
          <w:sz w:val="24"/>
          <w:szCs w:val="24"/>
          <w:u w:val="single"/>
        </w:rPr>
        <w:t>Sözleşmeli Personel Sayı ve Sözleşmeleri</w:t>
      </w:r>
    </w:p>
    <w:p w14:paraId="7806B88A" w14:textId="21D70C59" w:rsidR="00273EBB" w:rsidRDefault="00273EBB" w:rsidP="00502B53">
      <w:pPr>
        <w:pStyle w:val="AralkYok"/>
        <w:jc w:val="both"/>
      </w:pPr>
      <w:r w:rsidRPr="00FB6EF9">
        <w:t>Hazine ve Maliye Bakanlığı tarafından yıllık olarak vize edilen cetvellere ve tip sözleşmeye uygun olarak çalıştırılacak personel ile yapılacak sözleşmeler, ilgili mevzuat gereğince Hazine ve Maliye Bakanlığı'ndan vize alınmaksızın çalıştırılabilecek sözleşmeli personel ile yapılacak sözleşmeler kontrole tabidir.</w:t>
      </w:r>
    </w:p>
    <w:p w14:paraId="5201782A" w14:textId="77777777" w:rsidR="00502B53" w:rsidRPr="00FB6EF9" w:rsidRDefault="00502B53" w:rsidP="00502B53">
      <w:pPr>
        <w:pStyle w:val="AralkYok"/>
        <w:jc w:val="both"/>
      </w:pPr>
    </w:p>
    <w:p w14:paraId="0C56769D" w14:textId="15951634" w:rsidR="00F11EE0" w:rsidRPr="00502B53" w:rsidRDefault="00F11EE0" w:rsidP="00502B53">
      <w:pPr>
        <w:pStyle w:val="AralkYok"/>
        <w:jc w:val="both"/>
        <w:rPr>
          <w:b/>
          <w:bCs/>
          <w:sz w:val="24"/>
          <w:szCs w:val="24"/>
          <w:u w:val="single"/>
        </w:rPr>
      </w:pPr>
      <w:r w:rsidRPr="00502B53">
        <w:rPr>
          <w:b/>
          <w:bCs/>
          <w:sz w:val="24"/>
          <w:szCs w:val="24"/>
          <w:u w:val="single"/>
        </w:rPr>
        <w:t>Yan Ödeme Cetvellerinin Kontrolü</w:t>
      </w:r>
    </w:p>
    <w:p w14:paraId="138184D6" w14:textId="30C28319" w:rsidR="00273EBB" w:rsidRDefault="00273EBB" w:rsidP="00502B53">
      <w:pPr>
        <w:pStyle w:val="AralkYok"/>
        <w:jc w:val="both"/>
      </w:pPr>
      <w:r w:rsidRPr="00FB6EF9">
        <w:t>657 Sayılı Devlet Memurları Kanunu ve bu Kanunun ek geçici 9’uncu maddesi kapsamında istihdam edilen devlet memurlarına, hangi işlerde çalıştıkları ve hangi görevde bulunduklarına göre zam ve tazminat ödeneceği, ödenecek zam ve tazminatın miktarları ile ödeme usul ve esaslarına ilişkin olarak anılan Kanunun 152’nci maddesine dayanılarak yürürlüğe konulan Bakanlar Kurulu Kararı uyarınca, zam ve tazminat ödemesi yapılacak personelin kadro ve görev unvanları, sınıfları, dereceleri, sayıları ve hizmet yerleri ile bunlara uygun olarak ödenecek zam ve tazminat miktarlarını gösteren ve serbest kadro üzerinden hazırlanan cetvel ile bunların birimler itibariyle dağılımını gösteren listeler, İç Kontrol ve Ön Mali Kontrol Şube Müdürlüğü tarafından kontrol edilir.</w:t>
      </w:r>
    </w:p>
    <w:p w14:paraId="312C2223" w14:textId="77777777" w:rsidR="00502B53" w:rsidRPr="00FB6EF9" w:rsidRDefault="00502B53" w:rsidP="00502B53">
      <w:pPr>
        <w:pStyle w:val="AralkYok"/>
        <w:jc w:val="both"/>
      </w:pPr>
    </w:p>
    <w:p w14:paraId="64B5A47A" w14:textId="552DABA2" w:rsidR="00F11EE0" w:rsidRPr="00502B53" w:rsidRDefault="00F11EE0" w:rsidP="00502B53">
      <w:pPr>
        <w:pStyle w:val="AralkYok"/>
        <w:jc w:val="both"/>
        <w:rPr>
          <w:b/>
          <w:bCs/>
          <w:sz w:val="24"/>
          <w:szCs w:val="24"/>
          <w:u w:val="single"/>
        </w:rPr>
      </w:pPr>
      <w:r w:rsidRPr="00502B53">
        <w:rPr>
          <w:b/>
          <w:bCs/>
          <w:sz w:val="24"/>
          <w:szCs w:val="24"/>
          <w:u w:val="single"/>
        </w:rPr>
        <w:t>Danışmanlık Hizmeti Sunma ve Bilgilendirme Yükümlülüğü</w:t>
      </w:r>
    </w:p>
    <w:p w14:paraId="541E3679" w14:textId="0CE74E5D" w:rsidR="00273EBB" w:rsidRDefault="00273EBB" w:rsidP="00502B53">
      <w:pPr>
        <w:pStyle w:val="AralkYok"/>
        <w:jc w:val="both"/>
      </w:pPr>
      <w:r w:rsidRPr="00FB6EF9">
        <w:t>Başkanlığımız, harcama birimleri tarafından mali konularla ilgili mevzuatın uygulanması konusunda istenilen bilgileri sağlayarak danışmanlık hizmeti sunmakla yükümlüdür. Bu amaçla mali yönetim, kontrol ve denetim konularında gerekli bilgi ve dokümantasyon, yetki ve görevler çerçevesinde Başkanlığımızca oluşturulmakta ve izlenmektedir. Harcama birimleri, mali mevzuatta meydana gelen değişiklikler konusunda Başkanlığımızca uygun araçlarla (genel yazılar, eğitim seminerleri, web sayfamız, diğer iletişim araçları vb.) bilgilendirilir. Mali konulardaki uygulamalar konusunda, gerektiğinde ilgili idarelerin görüşü de alınarak, Başkanlığımız tarafından uygulamaya açıklık getiren ve yönlendirici yazılı bilgilendirmeler yapılmaktadır.</w:t>
      </w:r>
    </w:p>
    <w:p w14:paraId="20B5FF2F" w14:textId="3C31B2C2" w:rsidR="00502B53" w:rsidRDefault="00502B53" w:rsidP="00502B53">
      <w:pPr>
        <w:pStyle w:val="AralkYok"/>
        <w:jc w:val="both"/>
      </w:pPr>
    </w:p>
    <w:p w14:paraId="59A3847B" w14:textId="77777777" w:rsidR="00361718" w:rsidRDefault="00361718" w:rsidP="00502B53">
      <w:pPr>
        <w:pStyle w:val="AralkYok"/>
        <w:jc w:val="both"/>
      </w:pPr>
    </w:p>
    <w:p w14:paraId="192F2A34" w14:textId="77777777" w:rsidR="00EE293F" w:rsidRPr="00FB6EF9" w:rsidRDefault="00EE293F" w:rsidP="00502B53">
      <w:pPr>
        <w:pStyle w:val="AralkYok"/>
        <w:jc w:val="both"/>
      </w:pPr>
    </w:p>
    <w:p w14:paraId="2283D67E" w14:textId="5FA0627C" w:rsidR="00A72AD9" w:rsidRDefault="00B22761" w:rsidP="00553579">
      <w:pPr>
        <w:pStyle w:val="Balk3"/>
        <w:spacing w:line="240" w:lineRule="auto"/>
        <w:rPr>
          <w:rFonts w:asciiTheme="minorHAnsi" w:hAnsiTheme="minorHAnsi" w:cstheme="minorHAnsi"/>
          <w:b/>
          <w:color w:val="auto"/>
        </w:rPr>
      </w:pPr>
      <w:bookmarkStart w:id="32" w:name="_Toc188526886"/>
      <w:r w:rsidRPr="00FB6EF9">
        <w:rPr>
          <w:rFonts w:asciiTheme="minorHAnsi" w:hAnsiTheme="minorHAnsi" w:cstheme="minorHAnsi"/>
          <w:b/>
          <w:color w:val="auto"/>
        </w:rPr>
        <w:lastRenderedPageBreak/>
        <w:t>1.3.6-</w:t>
      </w:r>
      <w:r w:rsidR="00A72AD9" w:rsidRPr="00FB6EF9">
        <w:rPr>
          <w:rFonts w:asciiTheme="minorHAnsi" w:hAnsiTheme="minorHAnsi" w:cstheme="minorHAnsi"/>
          <w:b/>
          <w:color w:val="auto"/>
        </w:rPr>
        <w:t xml:space="preserve"> Yönetim ve İç Kontrol</w:t>
      </w:r>
      <w:bookmarkEnd w:id="32"/>
    </w:p>
    <w:p w14:paraId="26EF0F7B" w14:textId="77777777" w:rsidR="00361718" w:rsidRPr="00361718" w:rsidRDefault="00361718" w:rsidP="00361718">
      <w:pPr>
        <w:pStyle w:val="AralkYok"/>
      </w:pPr>
    </w:p>
    <w:p w14:paraId="558BDB13" w14:textId="71B43504" w:rsidR="004D7848" w:rsidRPr="00FB6EF9" w:rsidRDefault="004D7848" w:rsidP="00553579">
      <w:pPr>
        <w:spacing w:line="240" w:lineRule="auto"/>
        <w:jc w:val="both"/>
        <w:rPr>
          <w:rFonts w:cstheme="minorHAnsi"/>
        </w:rPr>
      </w:pPr>
      <w:r w:rsidRPr="00FB6EF9">
        <w:rPr>
          <w:rFonts w:cstheme="minorHAnsi"/>
        </w:rPr>
        <w:t>10.12.2003 tarihinde yayımlanan 5018 sayılı Kamu Mali Yönetimi ve Kontrol Kanunu'nun 5'inci kısmında 'İç Kontrol Sistemi' düzenlenmiştir. Bu kısımda, iç kontrolün tanımı ve amacı, kontrolün yapısı ve işleyişi, ön mali kontrol, mali hizmetler birimi, muhasebe hizmeti ile muhasebe yetkilisinin yetki ve sorumlulukları, muhasebe yetkilisinin nitelikleri ve atanması, iç denetim, iç denetçinin görevleri, iç denetçinin nitelikleri ve atanması, iç denetim koordinasyon kurulu ve iç denetim koordinasyon kurulunun görevlerine yer verilmiştir</w:t>
      </w:r>
      <w:r w:rsidR="00CD0BA4" w:rsidRPr="00FB6EF9">
        <w:rPr>
          <w:rFonts w:cstheme="minorHAnsi"/>
        </w:rPr>
        <w:t>.</w:t>
      </w:r>
    </w:p>
    <w:p w14:paraId="40A133BB" w14:textId="711E51E0" w:rsidR="00767A9C" w:rsidRDefault="00B22761" w:rsidP="00EE293F">
      <w:pPr>
        <w:pStyle w:val="AralkYok"/>
        <w:jc w:val="both"/>
        <w:rPr>
          <w:b/>
          <w:bCs/>
          <w:sz w:val="24"/>
          <w:szCs w:val="24"/>
        </w:rPr>
      </w:pPr>
      <w:r w:rsidRPr="00EE293F">
        <w:rPr>
          <w:b/>
          <w:bCs/>
          <w:sz w:val="24"/>
          <w:szCs w:val="24"/>
        </w:rPr>
        <w:t>1.3.6.1-</w:t>
      </w:r>
      <w:r w:rsidR="00767A9C" w:rsidRPr="00EE293F">
        <w:rPr>
          <w:b/>
          <w:bCs/>
          <w:sz w:val="24"/>
          <w:szCs w:val="24"/>
        </w:rPr>
        <w:t xml:space="preserve"> İç Kontrol </w:t>
      </w:r>
    </w:p>
    <w:p w14:paraId="3337ED7F" w14:textId="77777777" w:rsidR="00361718" w:rsidRPr="00EE293F" w:rsidRDefault="00361718" w:rsidP="00EE293F">
      <w:pPr>
        <w:pStyle w:val="AralkYok"/>
        <w:jc w:val="both"/>
        <w:rPr>
          <w:b/>
          <w:bCs/>
          <w:sz w:val="24"/>
          <w:szCs w:val="24"/>
        </w:rPr>
      </w:pPr>
    </w:p>
    <w:p w14:paraId="7AD31355" w14:textId="67C21CAD" w:rsidR="00273EBB" w:rsidRPr="00FB6EF9" w:rsidRDefault="00273EBB" w:rsidP="00EE293F">
      <w:pPr>
        <w:pStyle w:val="AralkYok"/>
        <w:jc w:val="both"/>
      </w:pPr>
      <w:r w:rsidRPr="00FB6EF9">
        <w:t>5018 sayılı Kamu Mali Yönetimi ve Kontrol Kanunu'nun 55'inci maddesinde,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bir şekilde üretilmesini sağlamak üzere idare tarafından oluşturulan organizasyon, yöntem ve süreç ile iç denetimi kapsayan mali ve diğer kontroller bütünü' olarak tanımlanmıştır.</w:t>
      </w:r>
    </w:p>
    <w:p w14:paraId="55DD280D" w14:textId="77777777" w:rsidR="00767A9C" w:rsidRPr="00FB6EF9" w:rsidRDefault="00767A9C" w:rsidP="00EE293F">
      <w:pPr>
        <w:pStyle w:val="AralkYok"/>
      </w:pPr>
      <w:r w:rsidRPr="00FB6EF9">
        <w:t xml:space="preserve">Kanunun 56’ncı maddesinde iç kontrolün amaçları; </w:t>
      </w:r>
    </w:p>
    <w:p w14:paraId="20566C65" w14:textId="17A9F725" w:rsidR="00767A9C" w:rsidRPr="00FB6EF9" w:rsidRDefault="00767A9C" w:rsidP="00EE293F">
      <w:pPr>
        <w:pStyle w:val="AralkYok"/>
        <w:numPr>
          <w:ilvl w:val="0"/>
          <w:numId w:val="38"/>
        </w:numPr>
        <w:rPr>
          <w:rFonts w:eastAsiaTheme="minorHAnsi"/>
          <w:lang w:eastAsia="en-US"/>
        </w:rPr>
      </w:pPr>
      <w:r w:rsidRPr="00FB6EF9">
        <w:rPr>
          <w:rFonts w:eastAsiaTheme="minorHAnsi"/>
          <w:lang w:eastAsia="en-US"/>
        </w:rPr>
        <w:t>Kamu gelir, gider, varlık ve yükümlülüklerinin etkili, ekonomik ve verimli bir şekilde yönetilmesini</w:t>
      </w:r>
      <w:r w:rsidR="00CD0BA4" w:rsidRPr="00FB6EF9">
        <w:rPr>
          <w:rFonts w:eastAsiaTheme="minorHAnsi"/>
          <w:lang w:eastAsia="en-US"/>
        </w:rPr>
        <w:t>.</w:t>
      </w:r>
      <w:r w:rsidRPr="00FB6EF9">
        <w:rPr>
          <w:rFonts w:eastAsiaTheme="minorHAnsi"/>
          <w:lang w:eastAsia="en-US"/>
        </w:rPr>
        <w:t xml:space="preserve"> </w:t>
      </w:r>
    </w:p>
    <w:p w14:paraId="2E8917DD" w14:textId="346BF06E" w:rsidR="00767A9C" w:rsidRPr="00FB6EF9" w:rsidRDefault="00767A9C" w:rsidP="00EE293F">
      <w:pPr>
        <w:pStyle w:val="AralkYok"/>
        <w:numPr>
          <w:ilvl w:val="0"/>
          <w:numId w:val="38"/>
        </w:numPr>
        <w:rPr>
          <w:rFonts w:eastAsiaTheme="minorHAnsi"/>
          <w:lang w:eastAsia="en-US"/>
        </w:rPr>
      </w:pPr>
      <w:r w:rsidRPr="00FB6EF9">
        <w:rPr>
          <w:rFonts w:eastAsiaTheme="minorHAnsi"/>
          <w:lang w:eastAsia="en-US"/>
        </w:rPr>
        <w:t>Kamu idarelerinin kanunlara ve diğer düzenlemelere uygun olarak faaliyet göstermesini</w:t>
      </w:r>
      <w:r w:rsidR="00CD0BA4" w:rsidRPr="00FB6EF9">
        <w:rPr>
          <w:rFonts w:eastAsiaTheme="minorHAnsi"/>
          <w:lang w:eastAsia="en-US"/>
        </w:rPr>
        <w:t>.</w:t>
      </w:r>
    </w:p>
    <w:p w14:paraId="5C654376" w14:textId="7AD1FDA9" w:rsidR="00767A9C" w:rsidRPr="00FB6EF9" w:rsidRDefault="00767A9C" w:rsidP="00EE293F">
      <w:pPr>
        <w:pStyle w:val="AralkYok"/>
        <w:numPr>
          <w:ilvl w:val="0"/>
          <w:numId w:val="38"/>
        </w:numPr>
        <w:rPr>
          <w:rFonts w:eastAsiaTheme="minorHAnsi"/>
          <w:lang w:eastAsia="en-US"/>
        </w:rPr>
      </w:pPr>
      <w:r w:rsidRPr="00FB6EF9">
        <w:rPr>
          <w:rFonts w:eastAsiaTheme="minorHAnsi"/>
          <w:lang w:eastAsia="en-US"/>
        </w:rPr>
        <w:t>Her türlü mali karar ve işlemlerde usulsüzlük ve yolsuzluğun önlenmesini</w:t>
      </w:r>
      <w:r w:rsidR="00CD0BA4" w:rsidRPr="00FB6EF9">
        <w:rPr>
          <w:rFonts w:eastAsiaTheme="minorHAnsi"/>
          <w:lang w:eastAsia="en-US"/>
        </w:rPr>
        <w:t>.</w:t>
      </w:r>
    </w:p>
    <w:p w14:paraId="33D9FF54" w14:textId="6141A0FF" w:rsidR="00767A9C" w:rsidRPr="00FB6EF9" w:rsidRDefault="00767A9C" w:rsidP="00EE293F">
      <w:pPr>
        <w:pStyle w:val="AralkYok"/>
        <w:numPr>
          <w:ilvl w:val="0"/>
          <w:numId w:val="38"/>
        </w:numPr>
        <w:rPr>
          <w:rFonts w:eastAsiaTheme="minorHAnsi"/>
          <w:lang w:eastAsia="en-US"/>
        </w:rPr>
      </w:pPr>
      <w:r w:rsidRPr="00FB6EF9">
        <w:rPr>
          <w:rFonts w:eastAsiaTheme="minorHAnsi"/>
          <w:lang w:eastAsia="en-US"/>
        </w:rPr>
        <w:t xml:space="preserve">Karar oluşturmak ve izlemek için düzenli, zamanında ve kayıplara karşı korunmasını, sağlamak olarak belirlenmiştir. </w:t>
      </w:r>
    </w:p>
    <w:p w14:paraId="3D04E08C" w14:textId="60ED17A3" w:rsidR="004D7848" w:rsidRPr="00FB6EF9" w:rsidRDefault="004D7848" w:rsidP="00553579">
      <w:pPr>
        <w:spacing w:line="240" w:lineRule="auto"/>
        <w:jc w:val="both"/>
        <w:rPr>
          <w:rFonts w:cstheme="minorHAnsi"/>
        </w:rPr>
      </w:pPr>
      <w:r w:rsidRPr="00FB6EF9">
        <w:rPr>
          <w:rFonts w:cstheme="minorHAnsi"/>
        </w:rPr>
        <w:t>5018 sayılı Kamu Mali Yönetimi ve Kontrol Kanunu’nun 11’inci maddesinde, üst yöneticilerin mali yönetim ve kontrol sisteminin işleyişini gözetmek, izlemek ve kanunda belirtilen görev ve sorumlulukları yerine getirmekten sorumlu oldukları, bu sorumluluğun yerine getirilmesinin harcama yetkilileri, mali hizmetler birimi ve iç denetçiler aracılığıyla sağlanacağı hükme bağlanmıştır.</w:t>
      </w:r>
    </w:p>
    <w:p w14:paraId="2DCA2EAE" w14:textId="3B35A3CC" w:rsidR="004D7848" w:rsidRPr="00FB6EF9" w:rsidRDefault="004D7848" w:rsidP="00553579">
      <w:pPr>
        <w:spacing w:line="240" w:lineRule="auto"/>
        <w:jc w:val="both"/>
        <w:rPr>
          <w:rFonts w:cstheme="minorHAnsi"/>
        </w:rPr>
      </w:pPr>
      <w:r w:rsidRPr="00FB6EF9">
        <w:rPr>
          <w:rFonts w:cstheme="minorHAnsi"/>
        </w:rPr>
        <w:t xml:space="preserve"> İç kontroller, üst yönetim, yöneticiler ve çalışanlar tarafından riskli alanlar dikkate alınarak tasarlanmakta, yönlendirilmekte ve yürütülmektedir. İç kontroller; faaliyetlerin etkin ve verimli olmasını, mali raporların güvenilir şekilde üretilmesini ve yasal mevzuata uygun bir şekilde yürütülmesini sağlamak açısından büyük önem taşımaktadır.</w:t>
      </w:r>
    </w:p>
    <w:p w14:paraId="13D9AC2B" w14:textId="0179CDCC" w:rsidR="004D7848" w:rsidRPr="00FB6EF9" w:rsidRDefault="004D7848" w:rsidP="00553579">
      <w:pPr>
        <w:spacing w:line="240" w:lineRule="auto"/>
        <w:jc w:val="both"/>
        <w:rPr>
          <w:rFonts w:cstheme="minorHAnsi"/>
        </w:rPr>
      </w:pPr>
      <w:r w:rsidRPr="00FB6EF9">
        <w:rPr>
          <w:rFonts w:cstheme="minorHAnsi"/>
        </w:rPr>
        <w:t>İç kontrol; kurum hedeflerine ulaşılması, faaliyetlerin düzenlemelere uygun, etkin, ekonomik ve verimli bir şekilde yürütülmesi, mali ve mali olmayan bilgilerin doğruluğunun ve güvenilirliğinin sağlanması gibi hususlarda makul güvence elde etmek amacıyla, yöneticiler ve tüm personel tarafından risk esaslı bir şekilde gerçekleştirilen dinamik bir süreçtir.</w:t>
      </w:r>
    </w:p>
    <w:p w14:paraId="5478CA2F" w14:textId="7AA55924" w:rsidR="00767A9C" w:rsidRPr="00FB6EF9" w:rsidRDefault="00B22761" w:rsidP="00553579">
      <w:pPr>
        <w:spacing w:line="240" w:lineRule="auto"/>
        <w:jc w:val="both"/>
        <w:rPr>
          <w:rFonts w:cstheme="minorHAnsi"/>
          <w:b/>
          <w:bCs/>
          <w:sz w:val="24"/>
          <w:szCs w:val="24"/>
        </w:rPr>
      </w:pPr>
      <w:r w:rsidRPr="00FB6EF9">
        <w:rPr>
          <w:rFonts w:cstheme="minorHAnsi"/>
          <w:b/>
          <w:bCs/>
          <w:sz w:val="24"/>
          <w:szCs w:val="24"/>
        </w:rPr>
        <w:t>1.3.6.2-</w:t>
      </w:r>
      <w:r w:rsidR="00767A9C" w:rsidRPr="00FB6EF9">
        <w:rPr>
          <w:rFonts w:cstheme="minorHAnsi"/>
          <w:b/>
          <w:bCs/>
          <w:sz w:val="24"/>
          <w:szCs w:val="24"/>
        </w:rPr>
        <w:t xml:space="preserve"> Ön Mali Kontrol </w:t>
      </w:r>
    </w:p>
    <w:p w14:paraId="3459A779" w14:textId="6AF928BB" w:rsidR="004D7848" w:rsidRPr="00FB6EF9" w:rsidRDefault="004D7848" w:rsidP="00553579">
      <w:pPr>
        <w:spacing w:line="240" w:lineRule="auto"/>
        <w:jc w:val="both"/>
        <w:rPr>
          <w:rFonts w:cstheme="minorHAnsi"/>
        </w:rPr>
      </w:pPr>
      <w:r w:rsidRPr="00FB6EF9">
        <w:rPr>
          <w:rFonts w:cstheme="minorHAnsi"/>
        </w:rPr>
        <w:t>5018 sayılı Kamu Mali Yönetimi ve Kontrol Kanunu’nun 58'inci maddesi uyarınca, ön mali kontrol görevi, idarelerin sorumluluğu çerçevesinde harcama birimleri ve mali hizmetler birimi (Strateji Geliştirme Daire Başkanlığı) tarafından yerine getirilmektedir</w:t>
      </w:r>
      <w:r w:rsidR="00C328A9" w:rsidRPr="00FB6EF9">
        <w:rPr>
          <w:rFonts w:cstheme="minorHAnsi"/>
        </w:rPr>
        <w:t>.</w:t>
      </w:r>
    </w:p>
    <w:p w14:paraId="739C82F8" w14:textId="68A25155" w:rsidR="00C328A9" w:rsidRPr="00FB6EF9" w:rsidRDefault="00C328A9" w:rsidP="00553579">
      <w:pPr>
        <w:spacing w:line="240" w:lineRule="auto"/>
        <w:jc w:val="both"/>
        <w:rPr>
          <w:rFonts w:cstheme="minorHAnsi"/>
        </w:rPr>
      </w:pPr>
      <w:r w:rsidRPr="00FB6EF9">
        <w:rPr>
          <w:rFonts w:cstheme="minorHAnsi"/>
        </w:rPr>
        <w:t>Gelir, gider, varlık ve yükümlülüklere ilişkin mali karar ve işlemler, harcama birimleri ve mali hizmetler birimi tarafından, idarenin bütçesi, bütçe tertibi, kullanılabilir ödenek tutarı, ayrıntılı harcama programları, merkezi yönetim bütçe kanunu ve diğer mali mevzuat hükümleri doğrultusunda kontrol edilir. Mali karar ve işlemler, harcama birimleri tarafından kaynakların etkili, ekonomik ve verimli bir şekilde kullanılması açısından da denetlenir.</w:t>
      </w:r>
    </w:p>
    <w:p w14:paraId="361714BA" w14:textId="759AAD53" w:rsidR="00C328A9" w:rsidRPr="00FB6EF9" w:rsidRDefault="00C328A9" w:rsidP="00553579">
      <w:pPr>
        <w:spacing w:line="240" w:lineRule="auto"/>
        <w:jc w:val="both"/>
        <w:rPr>
          <w:rFonts w:cstheme="minorHAnsi"/>
        </w:rPr>
      </w:pPr>
      <w:r w:rsidRPr="00FB6EF9">
        <w:rPr>
          <w:rFonts w:cstheme="minorHAnsi"/>
        </w:rPr>
        <w:t>Üniversitemizde mali yönetim ve kontrol sistemi, harcama birimleri ve mali hizmetler birimi (Strateji Geliştirme Daire Başkanlığı) tarafından gerçekleştirilen harcama öncesi kontrolden oluşmaktadır.</w:t>
      </w:r>
      <w:r w:rsidRPr="00FB6EF9">
        <w:rPr>
          <w:rFonts w:cstheme="minorHAnsi"/>
        </w:rPr>
        <w:br/>
      </w:r>
      <w:r w:rsidRPr="00FB6EF9">
        <w:rPr>
          <w:rFonts w:cstheme="minorHAnsi"/>
        </w:rPr>
        <w:lastRenderedPageBreak/>
        <w:t>Strateji Geliştirme Daire Başkanlığı, görev ve fonksiyonlarını da kapsayacak şekilde (stratejik yönetim ve planlama, performans ve kalite ölçütleri geliştirme, yönetim bilgi sistemi ve mali hizmetler fonksiyonu) alt birimler tarafından yürütmektedir.</w:t>
      </w:r>
    </w:p>
    <w:p w14:paraId="4A93B30F" w14:textId="49236903" w:rsidR="00C328A9" w:rsidRPr="00616BF9" w:rsidRDefault="00A4340F" w:rsidP="00553579">
      <w:pPr>
        <w:spacing w:line="240" w:lineRule="auto"/>
        <w:jc w:val="both"/>
        <w:rPr>
          <w:rFonts w:cstheme="minorHAnsi"/>
          <w:b/>
          <w:bCs/>
        </w:rPr>
      </w:pPr>
      <w:r>
        <w:rPr>
          <w:rFonts w:cstheme="minorHAnsi"/>
          <w:b/>
          <w:bCs/>
        </w:rPr>
        <w:t>2025</w:t>
      </w:r>
      <w:r w:rsidR="00C328A9" w:rsidRPr="00616BF9">
        <w:rPr>
          <w:rFonts w:cstheme="minorHAnsi"/>
          <w:b/>
          <w:bCs/>
        </w:rPr>
        <w:t xml:space="preserve"> yılında, Üniversitemiz bütçe harcamalarında Strateji Geliştirme Daire Başkanlığınca gerçekleştirilen ön mali kontrol faaliyetleri;</w:t>
      </w:r>
    </w:p>
    <w:p w14:paraId="457593AB" w14:textId="50C4755D" w:rsidR="00767A9C"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Ekonomik sınıflandırmanın belirlenen düzeyindeki tüm ödeme emirlerinin kontrolü</w:t>
      </w:r>
      <w:r w:rsidR="00CD0BA4" w:rsidRPr="00FB6EF9">
        <w:rPr>
          <w:rFonts w:asciiTheme="minorHAnsi" w:eastAsiaTheme="minorHAnsi" w:hAnsiTheme="minorHAnsi" w:cstheme="minorHAnsi"/>
          <w:sz w:val="22"/>
          <w:szCs w:val="22"/>
          <w:lang w:val="tr-TR" w:eastAsia="en-US"/>
        </w:rPr>
        <w:t>.</w:t>
      </w:r>
    </w:p>
    <w:p w14:paraId="4AAED366" w14:textId="773B25E9" w:rsidR="00767A9C"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İç kontrol sisteminin kurulması, standartlarının uygulanması ve geliştirilmesi çalışmaları</w:t>
      </w:r>
      <w:r w:rsidR="00CD0BA4" w:rsidRPr="00FB6EF9">
        <w:rPr>
          <w:rFonts w:asciiTheme="minorHAnsi" w:eastAsiaTheme="minorHAnsi" w:hAnsiTheme="minorHAnsi" w:cstheme="minorHAnsi"/>
          <w:sz w:val="22"/>
          <w:szCs w:val="22"/>
          <w:lang w:val="tr-TR" w:eastAsia="en-US"/>
        </w:rPr>
        <w:t>.</w:t>
      </w:r>
    </w:p>
    <w:p w14:paraId="2FF0C673" w14:textId="5397C479" w:rsidR="00767A9C"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Ön mali kontrol faaliyetleri</w:t>
      </w:r>
      <w:r w:rsidR="00CD0BA4" w:rsidRPr="00FB6EF9">
        <w:rPr>
          <w:rFonts w:asciiTheme="minorHAnsi" w:eastAsiaTheme="minorHAnsi" w:hAnsiTheme="minorHAnsi" w:cstheme="minorHAnsi"/>
          <w:sz w:val="22"/>
          <w:szCs w:val="22"/>
          <w:lang w:val="tr-TR" w:eastAsia="en-US"/>
        </w:rPr>
        <w:t>.</w:t>
      </w:r>
    </w:p>
    <w:p w14:paraId="42F9EDD0" w14:textId="4584E13E" w:rsidR="00767A9C"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 İdareye yükümlülük getirecek kanun tasarılarının mali yükünün hesaplanması</w:t>
      </w:r>
      <w:r w:rsidR="00CD0BA4" w:rsidRPr="00FB6EF9">
        <w:rPr>
          <w:rFonts w:asciiTheme="minorHAnsi" w:eastAsiaTheme="minorHAnsi" w:hAnsiTheme="minorHAnsi" w:cstheme="minorHAnsi"/>
          <w:sz w:val="22"/>
          <w:szCs w:val="22"/>
          <w:lang w:val="tr-TR" w:eastAsia="en-US"/>
        </w:rPr>
        <w:t>.</w:t>
      </w:r>
    </w:p>
    <w:p w14:paraId="09251BB5" w14:textId="492087C5"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İdarenin ihale kanunlarına tabi olsun veya olmasın harcamayı gerektirecek taahhüt ve sözleşme tasarılarından tutar</w:t>
      </w:r>
      <w:r w:rsidR="00B22761" w:rsidRPr="00FB6EF9">
        <w:rPr>
          <w:rFonts w:asciiTheme="minorHAnsi" w:eastAsiaTheme="minorHAnsi" w:hAnsiTheme="minorHAnsi" w:cstheme="minorHAnsi"/>
          <w:sz w:val="22"/>
          <w:szCs w:val="22"/>
          <w:lang w:val="tr-TR" w:eastAsia="en-US"/>
        </w:rPr>
        <w:t>ı mal ve hizmet alımları için 1.0</w:t>
      </w:r>
      <w:r w:rsidRPr="00FB6EF9">
        <w:rPr>
          <w:rFonts w:asciiTheme="minorHAnsi" w:eastAsiaTheme="minorHAnsi" w:hAnsiTheme="minorHAnsi" w:cstheme="minorHAnsi"/>
          <w:sz w:val="22"/>
          <w:szCs w:val="22"/>
          <w:lang w:val="tr-TR" w:eastAsia="en-US"/>
        </w:rPr>
        <w:t xml:space="preserve">00.000,00 </w:t>
      </w:r>
      <w:r w:rsidR="00B22761" w:rsidRPr="00FB6EF9">
        <w:rPr>
          <w:rFonts w:asciiTheme="minorHAnsi" w:eastAsiaTheme="minorHAnsi" w:hAnsiTheme="minorHAnsi" w:cstheme="minorHAnsi"/>
          <w:sz w:val="22"/>
          <w:szCs w:val="22"/>
          <w:lang w:val="tr-TR" w:eastAsia="en-US"/>
        </w:rPr>
        <w:t>Türk Lirası, yapım işleri için 15.0</w:t>
      </w:r>
      <w:r w:rsidRPr="00FB6EF9">
        <w:rPr>
          <w:rFonts w:asciiTheme="minorHAnsi" w:eastAsiaTheme="minorHAnsi" w:hAnsiTheme="minorHAnsi" w:cstheme="minorHAnsi"/>
          <w:sz w:val="22"/>
          <w:szCs w:val="22"/>
          <w:lang w:val="tr-TR" w:eastAsia="en-US"/>
        </w:rPr>
        <w:t>00.000</w:t>
      </w:r>
      <w:r w:rsidR="00B22761" w:rsidRPr="00FB6EF9">
        <w:rPr>
          <w:rFonts w:asciiTheme="minorHAnsi" w:eastAsiaTheme="minorHAnsi" w:hAnsiTheme="minorHAnsi" w:cstheme="minorHAnsi"/>
          <w:sz w:val="22"/>
          <w:szCs w:val="22"/>
          <w:lang w:val="tr-TR" w:eastAsia="en-US"/>
        </w:rPr>
        <w:t>,00</w:t>
      </w:r>
      <w:r w:rsidRPr="00FB6EF9">
        <w:rPr>
          <w:rFonts w:asciiTheme="minorHAnsi" w:eastAsiaTheme="minorHAnsi" w:hAnsiTheme="minorHAnsi" w:cstheme="minorHAnsi"/>
          <w:sz w:val="22"/>
          <w:szCs w:val="22"/>
          <w:lang w:val="tr-TR" w:eastAsia="en-US"/>
        </w:rPr>
        <w:t xml:space="preserve"> Tü</w:t>
      </w:r>
      <w:r w:rsidR="00A04770" w:rsidRPr="00FB6EF9">
        <w:rPr>
          <w:rFonts w:asciiTheme="minorHAnsi" w:eastAsiaTheme="minorHAnsi" w:hAnsiTheme="minorHAnsi" w:cstheme="minorHAnsi"/>
          <w:sz w:val="22"/>
          <w:szCs w:val="22"/>
          <w:lang w:val="tr-TR" w:eastAsia="en-US"/>
        </w:rPr>
        <w:t>rk Lirasını ve Devlet Malzeme Ofisinden mal ve malzeme alımları için 5.000.000,00 Türk Lirasını aşanların kontrolü</w:t>
      </w:r>
      <w:r w:rsidR="00CD0BA4" w:rsidRPr="00FB6EF9">
        <w:rPr>
          <w:rFonts w:asciiTheme="minorHAnsi" w:eastAsiaTheme="minorHAnsi" w:hAnsiTheme="minorHAnsi" w:cstheme="minorHAnsi"/>
          <w:sz w:val="22"/>
          <w:szCs w:val="22"/>
          <w:lang w:val="tr-TR" w:eastAsia="en-US"/>
        </w:rPr>
        <w:t>.</w:t>
      </w:r>
    </w:p>
    <w:p w14:paraId="6FA4ABBE" w14:textId="1A2D240F"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Kadro dağılım cetvellerinin kontrolü</w:t>
      </w:r>
      <w:r w:rsidR="00CD0BA4" w:rsidRPr="00FB6EF9">
        <w:rPr>
          <w:rFonts w:asciiTheme="minorHAnsi" w:eastAsiaTheme="minorHAnsi" w:hAnsiTheme="minorHAnsi" w:cstheme="minorHAnsi"/>
          <w:sz w:val="22"/>
          <w:szCs w:val="22"/>
          <w:lang w:val="tr-TR" w:eastAsia="en-US"/>
        </w:rPr>
        <w:t>.</w:t>
      </w:r>
    </w:p>
    <w:p w14:paraId="1B5D92AF" w14:textId="1F5D4059"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Seyahat kartı verilecek personel listelerinin birimlerin tekliflerinin değerlendirilmesi</w:t>
      </w:r>
      <w:r w:rsidR="00CD0BA4" w:rsidRPr="00FB6EF9">
        <w:rPr>
          <w:rFonts w:asciiTheme="minorHAnsi" w:eastAsiaTheme="minorHAnsi" w:hAnsiTheme="minorHAnsi" w:cstheme="minorHAnsi"/>
          <w:sz w:val="22"/>
          <w:szCs w:val="22"/>
          <w:lang w:val="tr-TR" w:eastAsia="en-US"/>
        </w:rPr>
        <w:t>.</w:t>
      </w:r>
    </w:p>
    <w:p w14:paraId="6FD10462" w14:textId="67C1523A"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Geçici işçi sayıları ve dağılımlarının kontrolü</w:t>
      </w:r>
      <w:r w:rsidR="00CD0BA4" w:rsidRPr="00FB6EF9">
        <w:rPr>
          <w:rFonts w:asciiTheme="minorHAnsi" w:eastAsiaTheme="minorHAnsi" w:hAnsiTheme="minorHAnsi" w:cstheme="minorHAnsi"/>
          <w:sz w:val="22"/>
          <w:szCs w:val="22"/>
          <w:lang w:val="tr-TR" w:eastAsia="en-US"/>
        </w:rPr>
        <w:t>.</w:t>
      </w:r>
    </w:p>
    <w:p w14:paraId="40A22860" w14:textId="08753F66"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Zam ve tazminat cetvellerinin kontrolü</w:t>
      </w:r>
      <w:r w:rsidR="00CD0BA4" w:rsidRPr="00FB6EF9">
        <w:rPr>
          <w:rFonts w:asciiTheme="minorHAnsi" w:eastAsiaTheme="minorHAnsi" w:hAnsiTheme="minorHAnsi" w:cstheme="minorHAnsi"/>
          <w:sz w:val="22"/>
          <w:szCs w:val="22"/>
          <w:lang w:val="tr-TR" w:eastAsia="en-US"/>
        </w:rPr>
        <w:t>.</w:t>
      </w:r>
    </w:p>
    <w:p w14:paraId="27F3BF9F" w14:textId="1CB6DFBF"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Sözleşmeli personelle yapılacak sözleşmelerin kontrolü</w:t>
      </w:r>
      <w:r w:rsidR="00CD0BA4" w:rsidRPr="00FB6EF9">
        <w:rPr>
          <w:rFonts w:asciiTheme="minorHAnsi" w:eastAsiaTheme="minorHAnsi" w:hAnsiTheme="minorHAnsi" w:cstheme="minorHAnsi"/>
          <w:sz w:val="22"/>
          <w:szCs w:val="22"/>
          <w:lang w:val="tr-TR" w:eastAsia="en-US"/>
        </w:rPr>
        <w:t>.</w:t>
      </w:r>
    </w:p>
    <w:p w14:paraId="4D0AFAF2" w14:textId="0E9422EC"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İdarede çalıştırılacak geçici işçi sayısının aylar ve birimler itibariyle dağılımının kontrolü</w:t>
      </w:r>
      <w:r w:rsidR="00CD0BA4" w:rsidRPr="00FB6EF9">
        <w:rPr>
          <w:rFonts w:asciiTheme="minorHAnsi" w:eastAsiaTheme="minorHAnsi" w:hAnsiTheme="minorHAnsi" w:cstheme="minorHAnsi"/>
          <w:sz w:val="22"/>
          <w:szCs w:val="22"/>
          <w:lang w:val="tr-TR" w:eastAsia="en-US"/>
        </w:rPr>
        <w:t>.</w:t>
      </w:r>
      <w:r w:rsidRPr="00FB6EF9">
        <w:rPr>
          <w:rFonts w:asciiTheme="minorHAnsi" w:eastAsiaTheme="minorHAnsi" w:hAnsiTheme="minorHAnsi" w:cstheme="minorHAnsi"/>
          <w:sz w:val="22"/>
          <w:szCs w:val="22"/>
          <w:lang w:val="tr-TR" w:eastAsia="en-US"/>
        </w:rPr>
        <w:t xml:space="preserve"> </w:t>
      </w:r>
    </w:p>
    <w:p w14:paraId="3949FAFE" w14:textId="4A04191A" w:rsidR="00B22761" w:rsidRPr="00FB6EF9"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Üst yöneticinin onayıyla belirlenen karar ve işlemlerin kontrolü</w:t>
      </w:r>
      <w:r w:rsidR="00CD0BA4" w:rsidRPr="00FB6EF9">
        <w:rPr>
          <w:rFonts w:asciiTheme="minorHAnsi" w:eastAsiaTheme="minorHAnsi" w:hAnsiTheme="minorHAnsi" w:cstheme="minorHAnsi"/>
          <w:sz w:val="22"/>
          <w:szCs w:val="22"/>
          <w:lang w:val="tr-TR" w:eastAsia="en-US"/>
        </w:rPr>
        <w:t>.</w:t>
      </w:r>
    </w:p>
    <w:p w14:paraId="2A245403" w14:textId="039EE301" w:rsidR="00B22761" w:rsidRDefault="00767A9C" w:rsidP="00361718">
      <w:pPr>
        <w:pStyle w:val="ListeParagraf"/>
        <w:numPr>
          <w:ilvl w:val="0"/>
          <w:numId w:val="43"/>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İç kontrol güvence beyanlarının faaliyet raporlarına eklenmesinin sağlanması olarak gerçekleşmektedir. </w:t>
      </w:r>
    </w:p>
    <w:p w14:paraId="017743E1" w14:textId="77777777" w:rsidR="00361718" w:rsidRPr="00FB6EF9" w:rsidRDefault="00361718" w:rsidP="00361718">
      <w:pPr>
        <w:pStyle w:val="ListeParagraf"/>
        <w:ind w:left="778"/>
        <w:jc w:val="both"/>
        <w:rPr>
          <w:rFonts w:asciiTheme="minorHAnsi" w:eastAsiaTheme="minorHAnsi" w:hAnsiTheme="minorHAnsi" w:cstheme="minorHAnsi"/>
          <w:sz w:val="22"/>
          <w:szCs w:val="22"/>
          <w:lang w:val="tr-TR" w:eastAsia="en-US"/>
        </w:rPr>
      </w:pPr>
    </w:p>
    <w:p w14:paraId="4EB7B0C9" w14:textId="5671B9A5" w:rsidR="00767A9C" w:rsidRPr="00FB6EF9" w:rsidRDefault="00B22761" w:rsidP="00553579">
      <w:pPr>
        <w:pStyle w:val="Default"/>
        <w:spacing w:after="240"/>
        <w:rPr>
          <w:rFonts w:asciiTheme="minorHAnsi" w:hAnsiTheme="minorHAnsi" w:cstheme="minorHAnsi"/>
          <w:b/>
          <w:bCs/>
        </w:rPr>
      </w:pPr>
      <w:r w:rsidRPr="00FB6EF9">
        <w:rPr>
          <w:rFonts w:asciiTheme="minorHAnsi" w:hAnsiTheme="minorHAnsi" w:cstheme="minorHAnsi"/>
          <w:b/>
          <w:bCs/>
        </w:rPr>
        <w:t>1.3.6.3-</w:t>
      </w:r>
      <w:r w:rsidR="00767A9C" w:rsidRPr="00FB6EF9">
        <w:rPr>
          <w:rFonts w:asciiTheme="minorHAnsi" w:hAnsiTheme="minorHAnsi" w:cstheme="minorHAnsi"/>
          <w:b/>
          <w:bCs/>
        </w:rPr>
        <w:t xml:space="preserve">İç Kontrol Standartları </w:t>
      </w:r>
    </w:p>
    <w:p w14:paraId="00B1CB77" w14:textId="296FD245" w:rsidR="00CD0BA4" w:rsidRDefault="00B95140" w:rsidP="00553579">
      <w:pPr>
        <w:pStyle w:val="Default"/>
        <w:spacing w:after="240"/>
        <w:jc w:val="both"/>
        <w:rPr>
          <w:rFonts w:asciiTheme="minorHAnsi" w:hAnsiTheme="minorHAnsi" w:cstheme="minorHAnsi"/>
          <w:sz w:val="22"/>
          <w:szCs w:val="22"/>
        </w:rPr>
      </w:pPr>
      <w:r w:rsidRPr="00FB6EF9">
        <w:rPr>
          <w:rFonts w:asciiTheme="minorHAnsi" w:hAnsiTheme="minorHAnsi" w:cstheme="minorHAnsi"/>
          <w:sz w:val="22"/>
          <w:szCs w:val="22"/>
        </w:rPr>
        <w:t>5018 Sayılı Kamu Mali Yönetimi ve Kontrol Kanunu’nun 55, 56, 57 ve 58. maddelerine dayanılarak hazırlanan 31.12.2005 tarihli ve 26040 sayılı (3. Mükerrer) Resmi Gazetede yayımlanan İç Kontrol ve Ön Mali Kontrole İlişkin Usul ve Esaslar, “İç Kontrol Standartları” başlıklı 5. maddesinde, iç kontrol standartlarının merkezi uyumlaştırma görevi çerçevesinde Hazine ve Maliye Bakanlığı tarafından belirlenip yayımlanacağı, kamu idarelerinin mali ve mali olmayan tüm işlemlerinde bu standartlara aykırı olmamak koşuluyla, idarelerce görev alanları çerçevesinde her türlü yöntem, süreç ve özellikli işlemlere ilişkin standartlar ve yöntemlerin belirleneceği, geliştirileceği ve uyumlaştırılacağı hüküm altına alınmıştır. Bu amaçla, 5018 sayılı Yasa’nın 55. maddesinin verdiği yetkiye dayanarak Hazine ve Maliye Bakanlığı tarafından hazırlanan ve 26/12/2007 tarihli ve 26738 sayılı Resmi Gazetede yayımlanan Kamu İç Kontrol Standartları Tebliği’nde iç kontrolün beş bileşeni ve bu bileşenlere yönelik 18 İç Kontrol Standardı ile 79 Genel Şart belirlenmiş, kapsam dahilindeki idarelerden mevcut iç kontrol sistemlerinin Kamu İç Kontrol Standartlarına uyumunu sağlamak üzere iç kontrol uyum eylem planı hazırlamaları istenmiştir. Mevzuat düzenlemeleri çerçevesinde, Üniversitemiz tarafından hazırlanan İç Kontrol Standartları Uyum Eylem Planı, 18 kamu iç kontrol standardı ve bu standartları sağlayan 79 genel şartı içerecek şekilde, ilk kez 2009 yılında Üst Yöneticinin</w:t>
      </w:r>
      <w:r w:rsidRPr="00FB6EF9">
        <w:rPr>
          <w:rFonts w:asciiTheme="minorHAnsi" w:hAnsiTheme="minorHAnsi" w:cstheme="minorHAnsi"/>
          <w:color w:val="auto"/>
          <w:sz w:val="22"/>
          <w:szCs w:val="22"/>
        </w:rPr>
        <w:t xml:space="preserve"> </w:t>
      </w:r>
      <w:r w:rsidRPr="00FB6EF9">
        <w:rPr>
          <w:rFonts w:asciiTheme="minorHAnsi" w:hAnsiTheme="minorHAnsi" w:cstheme="minorHAnsi"/>
          <w:sz w:val="22"/>
          <w:szCs w:val="22"/>
        </w:rPr>
        <w:t xml:space="preserve">onayı ile yürürlüğe girmiştir. Bu amaçla, Hazine ve Maliye Bakanlığı tarafından 26/12/2007 tarihli ve 26738 sayılı </w:t>
      </w:r>
      <w:r w:rsidR="00C74C7D" w:rsidRPr="00FB6EF9">
        <w:rPr>
          <w:rFonts w:asciiTheme="minorHAnsi" w:hAnsiTheme="minorHAnsi" w:cstheme="minorHAnsi"/>
          <w:sz w:val="22"/>
          <w:szCs w:val="22"/>
        </w:rPr>
        <w:t>Resmî</w:t>
      </w:r>
      <w:r w:rsidRPr="00FB6EF9">
        <w:rPr>
          <w:rFonts w:asciiTheme="minorHAnsi" w:hAnsiTheme="minorHAnsi" w:cstheme="minorHAnsi"/>
          <w:sz w:val="22"/>
          <w:szCs w:val="22"/>
        </w:rPr>
        <w:t xml:space="preserve"> Gazete</w:t>
      </w:r>
      <w:r w:rsidR="00C74C7D" w:rsidRPr="00FB6EF9">
        <w:rPr>
          <w:rFonts w:asciiTheme="minorHAnsi" w:hAnsiTheme="minorHAnsi" w:cstheme="minorHAnsi"/>
          <w:sz w:val="22"/>
          <w:szCs w:val="22"/>
        </w:rPr>
        <w:t>’</w:t>
      </w:r>
      <w:r w:rsidRPr="00FB6EF9">
        <w:rPr>
          <w:rFonts w:asciiTheme="minorHAnsi" w:hAnsiTheme="minorHAnsi" w:cstheme="minorHAnsi"/>
          <w:sz w:val="22"/>
          <w:szCs w:val="22"/>
        </w:rPr>
        <w:t>de yayımlanan Kamu İç Kontrol Standartları Tebliği ile kamu idarelerinde iç kontrol sisteminin oluşturulması, uygulanması, izlenmesi ve geliştirilmesi amacıyla 5 başlık altında toplam 18 standart ve her bir standart için gerekli 79 genel şart belirlenmiştir.</w:t>
      </w:r>
    </w:p>
    <w:p w14:paraId="41E25F2F" w14:textId="77777777" w:rsidR="00361718" w:rsidRPr="00FB6EF9" w:rsidRDefault="00361718" w:rsidP="00553579">
      <w:pPr>
        <w:pStyle w:val="Default"/>
        <w:spacing w:after="240"/>
        <w:jc w:val="both"/>
        <w:rPr>
          <w:rFonts w:asciiTheme="minorHAnsi" w:hAnsiTheme="minorHAnsi" w:cstheme="minorHAnsi"/>
          <w:color w:val="auto"/>
          <w:sz w:val="22"/>
          <w:szCs w:val="22"/>
        </w:rPr>
      </w:pPr>
    </w:p>
    <w:p w14:paraId="14F9DAA6" w14:textId="77777777" w:rsidR="002E09FC" w:rsidRPr="00FB6EF9" w:rsidRDefault="00847E6F" w:rsidP="00361718">
      <w:pPr>
        <w:pStyle w:val="Balk1"/>
        <w:spacing w:line="240" w:lineRule="auto"/>
        <w:jc w:val="center"/>
        <w:rPr>
          <w:rFonts w:asciiTheme="minorHAnsi" w:hAnsiTheme="minorHAnsi" w:cstheme="minorHAnsi"/>
          <w:b/>
          <w:color w:val="auto"/>
          <w:sz w:val="28"/>
          <w:szCs w:val="28"/>
          <w:lang w:eastAsia="tr-TR"/>
        </w:rPr>
      </w:pPr>
      <w:bookmarkStart w:id="33" w:name="_Toc188526887"/>
      <w:r w:rsidRPr="00FB6EF9">
        <w:rPr>
          <w:rFonts w:asciiTheme="minorHAnsi" w:hAnsiTheme="minorHAnsi" w:cstheme="minorHAnsi"/>
          <w:b/>
          <w:color w:val="auto"/>
          <w:sz w:val="28"/>
          <w:szCs w:val="28"/>
          <w:lang w:eastAsia="tr-TR"/>
        </w:rPr>
        <w:lastRenderedPageBreak/>
        <w:t xml:space="preserve">2- </w:t>
      </w:r>
      <w:r w:rsidR="002E09FC" w:rsidRPr="00FB6EF9">
        <w:rPr>
          <w:rFonts w:asciiTheme="minorHAnsi" w:hAnsiTheme="minorHAnsi" w:cstheme="minorHAnsi"/>
          <w:b/>
          <w:color w:val="auto"/>
          <w:sz w:val="28"/>
          <w:szCs w:val="28"/>
          <w:lang w:eastAsia="tr-TR"/>
        </w:rPr>
        <w:t>AMAÇ VE HEDEFLER</w:t>
      </w:r>
      <w:bookmarkEnd w:id="33"/>
    </w:p>
    <w:p w14:paraId="5045D943" w14:textId="3C031A70" w:rsidR="00847E6F" w:rsidRDefault="00847E6F" w:rsidP="00553579">
      <w:pPr>
        <w:pStyle w:val="Balk2"/>
        <w:jc w:val="both"/>
        <w:rPr>
          <w:rFonts w:asciiTheme="minorHAnsi" w:hAnsiTheme="minorHAnsi" w:cstheme="minorHAnsi"/>
          <w:b/>
          <w:color w:val="auto"/>
          <w:sz w:val="24"/>
          <w:szCs w:val="24"/>
          <w:lang w:eastAsia="tr-TR"/>
        </w:rPr>
      </w:pPr>
      <w:bookmarkStart w:id="34" w:name="_Toc188526888"/>
      <w:r w:rsidRPr="00FB6EF9">
        <w:rPr>
          <w:rFonts w:asciiTheme="minorHAnsi" w:hAnsiTheme="minorHAnsi" w:cstheme="minorHAnsi"/>
          <w:b/>
          <w:color w:val="auto"/>
          <w:sz w:val="24"/>
          <w:szCs w:val="24"/>
          <w:lang w:eastAsia="tr-TR"/>
        </w:rPr>
        <w:t xml:space="preserve">2.1- </w:t>
      </w:r>
      <w:r w:rsidR="002E09FC" w:rsidRPr="00FB6EF9">
        <w:rPr>
          <w:rFonts w:asciiTheme="minorHAnsi" w:hAnsiTheme="minorHAnsi" w:cstheme="minorHAnsi"/>
          <w:b/>
          <w:color w:val="auto"/>
          <w:sz w:val="24"/>
          <w:szCs w:val="24"/>
          <w:lang w:eastAsia="tr-TR"/>
        </w:rPr>
        <w:t>Temel Politikalar ve Öncelikler</w:t>
      </w:r>
      <w:bookmarkEnd w:id="34"/>
    </w:p>
    <w:p w14:paraId="5E1A13A0" w14:textId="77777777" w:rsidR="00361718" w:rsidRPr="00361718" w:rsidRDefault="00361718" w:rsidP="00361718">
      <w:pPr>
        <w:pStyle w:val="AralkYok"/>
      </w:pPr>
    </w:p>
    <w:p w14:paraId="23ADCFE2" w14:textId="42AE40AC" w:rsidR="00B95140" w:rsidRPr="00FB6EF9" w:rsidRDefault="00B95140" w:rsidP="00553579">
      <w:pPr>
        <w:spacing w:line="240" w:lineRule="auto"/>
        <w:jc w:val="both"/>
        <w:rPr>
          <w:rFonts w:cstheme="minorHAnsi"/>
        </w:rPr>
      </w:pPr>
      <w:r w:rsidRPr="00FB6EF9">
        <w:rPr>
          <w:rFonts w:cstheme="minorHAnsi"/>
        </w:rPr>
        <w:t>Başkanlığımızın temel politika ve öncelikleri, 5018 sayılı Kamu Mali Yönetimi ve Kontrol Kanunu, kalkınma planları, yıllık program, orta vadeli program ve orta vadeli mali plan çerçevesinde belirlenmiştir.</w:t>
      </w:r>
    </w:p>
    <w:p w14:paraId="575D0A7A" w14:textId="77777777" w:rsidR="00243243" w:rsidRPr="00FB6EF9" w:rsidRDefault="00243243" w:rsidP="00361718">
      <w:pPr>
        <w:pStyle w:val="ListeParagraf"/>
        <w:numPr>
          <w:ilvl w:val="0"/>
          <w:numId w:val="42"/>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Başkanlığımızın öncelikli hedeflerinden biri kurum içerisinde etkin bir danışmanlık faaliyeti yürütmektir. </w:t>
      </w:r>
    </w:p>
    <w:p w14:paraId="2767CD3A" w14:textId="77777777" w:rsidR="00243243" w:rsidRPr="00FB6EF9" w:rsidRDefault="00243243" w:rsidP="00361718">
      <w:pPr>
        <w:pStyle w:val="ListeParagraf"/>
        <w:numPr>
          <w:ilvl w:val="0"/>
          <w:numId w:val="42"/>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Kaliteli hizmet üretmek amacıyla sonuç odaklı bir yönetim yaklaşımı benimsenmekte ve bu doğrultuda anlayışlı, hoşgörülü, şeffaf bir yaklaşım temel alınmaktadır. </w:t>
      </w:r>
    </w:p>
    <w:p w14:paraId="5438FAEB" w14:textId="77777777" w:rsidR="00243243" w:rsidRPr="00FB6EF9" w:rsidRDefault="00243243" w:rsidP="00361718">
      <w:pPr>
        <w:pStyle w:val="ListeParagraf"/>
        <w:numPr>
          <w:ilvl w:val="0"/>
          <w:numId w:val="42"/>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Başkanlığımızın görev alanına giren konular teknik bilgi ve beceri gerektirmektedir. Bu çerçevede başkanlık olarak hizmet içi eğitime önem vermek öncelikli hedeflerimiz arasındadır. </w:t>
      </w:r>
    </w:p>
    <w:p w14:paraId="28FEE2D6" w14:textId="77777777" w:rsidR="00243243" w:rsidRPr="00FB6EF9" w:rsidRDefault="00243243" w:rsidP="00361718">
      <w:pPr>
        <w:pStyle w:val="ListeParagraf"/>
        <w:numPr>
          <w:ilvl w:val="0"/>
          <w:numId w:val="42"/>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Personellerimizin birbirleriyle uyumlu ve iş birliği içerisinde çalışmalarını sağlamak, gelişimlerinde kariyer ve </w:t>
      </w:r>
      <w:r w:rsidRPr="00FB6EF9">
        <w:rPr>
          <w:rFonts w:asciiTheme="minorHAnsi" w:eastAsiaTheme="minorHAnsi" w:hAnsiTheme="minorHAnsi" w:cstheme="minorHAnsi"/>
        </w:rPr>
        <w:t>liyakat ilkesine önem vermek suretiyle personelimizin motivasyonunu yüksek tutmak ve kaliteli</w:t>
      </w:r>
      <w:r w:rsidRPr="00FB6EF9">
        <w:rPr>
          <w:rFonts w:asciiTheme="minorHAnsi" w:eastAsiaTheme="minorHAnsi" w:hAnsiTheme="minorHAnsi" w:cstheme="minorHAnsi"/>
          <w:sz w:val="22"/>
          <w:szCs w:val="22"/>
          <w:lang w:val="tr-TR" w:eastAsia="en-US"/>
        </w:rPr>
        <w:t xml:space="preserve"> iş ve hizmet üretmek temel politikalarımız arasındadır. </w:t>
      </w:r>
    </w:p>
    <w:p w14:paraId="555100EF" w14:textId="77777777" w:rsidR="00243243" w:rsidRPr="00FB6EF9" w:rsidRDefault="00243243" w:rsidP="00361718">
      <w:pPr>
        <w:pStyle w:val="ListeParagraf"/>
        <w:numPr>
          <w:ilvl w:val="0"/>
          <w:numId w:val="42"/>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Başkanlığımız, faaliyetlerini kaynakların etkili, ekonomik ve verimli bir şekilde kullanılması ilkeleri doğrultusunda titizlikle sürdürmektedir. </w:t>
      </w:r>
    </w:p>
    <w:p w14:paraId="1F9DBED2" w14:textId="77777777" w:rsidR="00243243" w:rsidRPr="00FB6EF9" w:rsidRDefault="00243243" w:rsidP="00361718">
      <w:pPr>
        <w:pStyle w:val="ListeParagraf"/>
        <w:numPr>
          <w:ilvl w:val="0"/>
          <w:numId w:val="42"/>
        </w:numPr>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Mali yönetim ve kontrol sisteminin etkin hale getirilerek yerleştirilmesi için, personellerimiz özverili bir şekilde çalışma; geçmişi ve günümüzü iyi değerlendirerek, geleceği öngörüp gerekli tedbirleri alma gayreti içerisindedirler. </w:t>
      </w:r>
    </w:p>
    <w:p w14:paraId="01AE4AA5" w14:textId="79140AB2" w:rsidR="00F217B9" w:rsidRDefault="001B7C04" w:rsidP="00553579">
      <w:pPr>
        <w:pStyle w:val="Balk2"/>
        <w:rPr>
          <w:rFonts w:asciiTheme="minorHAnsi" w:hAnsiTheme="minorHAnsi" w:cstheme="minorHAnsi"/>
          <w:b/>
          <w:color w:val="auto"/>
          <w:sz w:val="24"/>
          <w:szCs w:val="24"/>
          <w:lang w:eastAsia="tr-TR"/>
        </w:rPr>
      </w:pPr>
      <w:bookmarkStart w:id="35" w:name="_Toc188526889"/>
      <w:r w:rsidRPr="00FB6EF9">
        <w:rPr>
          <w:rFonts w:asciiTheme="minorHAnsi" w:hAnsiTheme="minorHAnsi" w:cstheme="minorHAnsi"/>
          <w:b/>
          <w:color w:val="auto"/>
          <w:sz w:val="24"/>
          <w:szCs w:val="24"/>
          <w:lang w:eastAsia="tr-TR"/>
        </w:rPr>
        <w:t>2.2- İdarenin Stratejik Planında Yer Alan Amaç ve Hedefler</w:t>
      </w:r>
      <w:bookmarkEnd w:id="35"/>
    </w:p>
    <w:p w14:paraId="10EB3E03" w14:textId="77777777" w:rsidR="00361718" w:rsidRPr="00361718" w:rsidRDefault="00361718" w:rsidP="00361718">
      <w:pPr>
        <w:pStyle w:val="AralkYok"/>
      </w:pPr>
    </w:p>
    <w:p w14:paraId="167252F1" w14:textId="0F40D8D5" w:rsidR="001B7C04" w:rsidRPr="00FB6EF9" w:rsidRDefault="001B7C04" w:rsidP="00553579">
      <w:pPr>
        <w:spacing w:line="240" w:lineRule="auto"/>
        <w:jc w:val="both"/>
        <w:rPr>
          <w:rFonts w:cstheme="minorHAnsi"/>
        </w:rPr>
      </w:pPr>
      <w:r w:rsidRPr="00FB6EF9">
        <w:rPr>
          <w:rFonts w:cstheme="minorHAnsi"/>
        </w:rPr>
        <w:t>Strateji Geliştirme Daire Başkanlığı</w:t>
      </w:r>
      <w:r w:rsidR="00C74C7D" w:rsidRPr="00FB6EF9">
        <w:rPr>
          <w:rFonts w:cstheme="minorHAnsi"/>
        </w:rPr>
        <w:t>’</w:t>
      </w:r>
      <w:r w:rsidRPr="00FB6EF9">
        <w:rPr>
          <w:rFonts w:cstheme="minorHAnsi"/>
        </w:rPr>
        <w:t>nın stratej</w:t>
      </w:r>
      <w:r w:rsidR="00F34069" w:rsidRPr="00FB6EF9">
        <w:rPr>
          <w:rFonts w:cstheme="minorHAnsi"/>
        </w:rPr>
        <w:t>ik amaçları ve hedefleri Tablo 7</w:t>
      </w:r>
      <w:r w:rsidRPr="00FB6EF9">
        <w:rPr>
          <w:rFonts w:cstheme="minorHAnsi"/>
        </w:rPr>
        <w:t>’ de gösterilmiştir.</w:t>
      </w:r>
    </w:p>
    <w:p w14:paraId="3AE4A778" w14:textId="77777777" w:rsidR="00F24530" w:rsidRPr="00FB6EF9" w:rsidRDefault="00F24530" w:rsidP="00553579">
      <w:pPr>
        <w:pStyle w:val="ResimYazs"/>
        <w:rPr>
          <w:rFonts w:cstheme="minorHAnsi"/>
          <w:color w:val="44546A" w:themeColor="text2"/>
          <w:sz w:val="18"/>
          <w:szCs w:val="18"/>
        </w:rPr>
      </w:pPr>
      <w:bookmarkStart w:id="36" w:name="_Toc533169398"/>
      <w:r w:rsidRPr="00FB6EF9">
        <w:rPr>
          <w:rFonts w:cstheme="minorHAnsi"/>
          <w:color w:val="44546A" w:themeColor="text2"/>
          <w:sz w:val="18"/>
          <w:szCs w:val="18"/>
        </w:rPr>
        <w:t>Tablo 7- Stratejik Amaçlar ve Hedefler</w:t>
      </w:r>
      <w:bookmarkEnd w:id="36"/>
    </w:p>
    <w:tbl>
      <w:tblPr>
        <w:tblStyle w:val="KlavuzuTablo4-Vurgu3"/>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90"/>
      </w:tblGrid>
      <w:tr w:rsidR="00616BF9" w:rsidRPr="00616BF9" w14:paraId="1273B8FC" w14:textId="77777777" w:rsidTr="0036171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tcPr>
          <w:p w14:paraId="70F96EBF" w14:textId="77777777" w:rsidR="00F34069" w:rsidRPr="00616BF9" w:rsidRDefault="00F34069" w:rsidP="00553579">
            <w:pPr>
              <w:jc w:val="center"/>
              <w:rPr>
                <w:rFonts w:cstheme="minorHAnsi"/>
                <w:bCs w:val="0"/>
                <w:color w:val="auto"/>
                <w:sz w:val="18"/>
                <w:szCs w:val="18"/>
                <w:lang w:eastAsia="tr-TR"/>
              </w:rPr>
            </w:pPr>
            <w:r w:rsidRPr="00616BF9">
              <w:rPr>
                <w:rFonts w:cstheme="minorHAnsi"/>
                <w:bCs w:val="0"/>
                <w:color w:val="auto"/>
                <w:sz w:val="18"/>
                <w:szCs w:val="18"/>
                <w:lang w:eastAsia="tr-TR"/>
              </w:rPr>
              <w:t>STRATEJİK AMAÇLAR</w:t>
            </w:r>
          </w:p>
        </w:tc>
        <w:tc>
          <w:tcPr>
            <w:tcW w:w="5390" w:type="dxa"/>
            <w:tcBorders>
              <w:top w:val="none" w:sz="0" w:space="0" w:color="auto"/>
              <w:left w:val="none" w:sz="0" w:space="0" w:color="auto"/>
              <w:bottom w:val="none" w:sz="0" w:space="0" w:color="auto"/>
              <w:right w:val="none" w:sz="0" w:space="0" w:color="auto"/>
            </w:tcBorders>
          </w:tcPr>
          <w:p w14:paraId="2C1A9285" w14:textId="77777777" w:rsidR="00F34069" w:rsidRPr="00616BF9" w:rsidRDefault="00F34069" w:rsidP="00553579">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lang w:eastAsia="tr-TR"/>
              </w:rPr>
            </w:pPr>
            <w:r w:rsidRPr="00616BF9">
              <w:rPr>
                <w:rFonts w:cstheme="minorHAnsi"/>
                <w:bCs w:val="0"/>
                <w:color w:val="auto"/>
                <w:sz w:val="18"/>
                <w:szCs w:val="18"/>
                <w:lang w:eastAsia="tr-TR"/>
              </w:rPr>
              <w:t>STRATEJİK HEDEFLER</w:t>
            </w:r>
          </w:p>
        </w:tc>
      </w:tr>
      <w:tr w:rsidR="00616BF9" w:rsidRPr="00616BF9" w14:paraId="4B0FB646" w14:textId="77777777" w:rsidTr="00361718">
        <w:trPr>
          <w:cnfStyle w:val="000000100000" w:firstRow="0" w:lastRow="0" w:firstColumn="0" w:lastColumn="0" w:oddVBand="0" w:evenVBand="0" w:oddHBand="1" w:evenHBand="0" w:firstRowFirstColumn="0" w:firstRowLastColumn="0" w:lastRowFirstColumn="0" w:lastRowLastColumn="0"/>
          <w:trHeight w:val="2116"/>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C8C45A7" w14:textId="77777777" w:rsidR="00F34069" w:rsidRPr="00616BF9" w:rsidRDefault="00F34069" w:rsidP="00553579">
            <w:pPr>
              <w:rPr>
                <w:rFonts w:eastAsia="Calibri" w:cstheme="minorHAnsi"/>
                <w:bCs w:val="0"/>
                <w:sz w:val="18"/>
                <w:szCs w:val="18"/>
              </w:rPr>
            </w:pPr>
            <w:r w:rsidRPr="00616BF9">
              <w:rPr>
                <w:rFonts w:eastAsia="Calibri" w:cstheme="minorHAnsi"/>
                <w:bCs w:val="0"/>
                <w:sz w:val="18"/>
                <w:szCs w:val="18"/>
              </w:rPr>
              <w:t>1-Birim Kapasitesinin Güçlendirilmesi ve Geliştirilmesi</w:t>
            </w:r>
          </w:p>
        </w:tc>
        <w:tc>
          <w:tcPr>
            <w:tcW w:w="5390" w:type="dxa"/>
          </w:tcPr>
          <w:p w14:paraId="2C591B05" w14:textId="77777777" w:rsidR="008C707E" w:rsidRPr="00616BF9" w:rsidRDefault="00F34069"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Üniversitemiz faaliyetlerinin yerine getirilmesinde Başkanlığımızın önemine yönelik farkındalığın sağlanması.</w:t>
            </w:r>
          </w:p>
          <w:p w14:paraId="716E5253" w14:textId="77777777" w:rsidR="008C707E" w:rsidRPr="00616BF9" w:rsidRDefault="00F34069"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Görev, yetki ve sorumlulukların açık olarak tanımlanması.</w:t>
            </w:r>
          </w:p>
          <w:p w14:paraId="30592D3E" w14:textId="77777777" w:rsidR="008C707E" w:rsidRPr="00616BF9" w:rsidRDefault="00F34069"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Görevin gerektirdiği normlar çerçevesinde davranılması.</w:t>
            </w:r>
          </w:p>
          <w:p w14:paraId="68297D5C" w14:textId="77777777" w:rsidR="008C707E" w:rsidRPr="00616BF9" w:rsidRDefault="00F34069"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Hizmet kalitesinin arttırılması.</w:t>
            </w:r>
          </w:p>
          <w:p w14:paraId="1ABB2A76" w14:textId="77777777" w:rsidR="00F34069" w:rsidRPr="00616BF9" w:rsidRDefault="00F34069"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Değişikliklerin takip edilmesi.</w:t>
            </w:r>
          </w:p>
          <w:p w14:paraId="1958A3E5" w14:textId="77777777" w:rsidR="00D64014" w:rsidRPr="00616BF9" w:rsidRDefault="00D64014"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Yapılan iş ve işlemlerin bilincinde olunması.</w:t>
            </w:r>
          </w:p>
          <w:p w14:paraId="7894566A" w14:textId="77777777" w:rsidR="00D64014" w:rsidRPr="00616BF9" w:rsidRDefault="00D64014"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Çalışmaların belli bir disiplin içerisinde yürütülmesi.</w:t>
            </w:r>
          </w:p>
          <w:p w14:paraId="6DC4129F" w14:textId="77777777" w:rsidR="00D64014" w:rsidRPr="00616BF9" w:rsidRDefault="00D64014"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Etik kuralların bilinmesi ve uygulanması.</w:t>
            </w:r>
          </w:p>
          <w:p w14:paraId="160B502E" w14:textId="77777777" w:rsidR="00D64014" w:rsidRPr="00616BF9" w:rsidRDefault="00D64014" w:rsidP="00553579">
            <w:pPr>
              <w:pStyle w:val="ListeParagraf"/>
              <w:numPr>
                <w:ilvl w:val="0"/>
                <w:numId w:val="7"/>
              </w:numPr>
              <w:ind w:left="46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Üniversitemizin yararına yönelik her türlü tutum ve davranış içerisinde örnek bir Başkanlık olunması.</w:t>
            </w:r>
          </w:p>
        </w:tc>
      </w:tr>
    </w:tbl>
    <w:p w14:paraId="1D3B3B10" w14:textId="31F96B57" w:rsidR="00D44091" w:rsidRDefault="00D44091" w:rsidP="00553579">
      <w:pPr>
        <w:spacing w:line="240" w:lineRule="auto"/>
        <w:rPr>
          <w:rFonts w:cstheme="minorHAnsi"/>
          <w:color w:val="FFFFFF" w:themeColor="background1"/>
          <w:lang w:eastAsia="tr-TR"/>
        </w:rPr>
      </w:pPr>
    </w:p>
    <w:tbl>
      <w:tblPr>
        <w:tblStyle w:val="KlavuzuTablo4-Vurg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5380"/>
      </w:tblGrid>
      <w:tr w:rsidR="00616BF9" w:rsidRPr="00616BF9" w14:paraId="30E61742" w14:textId="77777777" w:rsidTr="0036171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0" w:type="dxa"/>
            <w:tcBorders>
              <w:top w:val="none" w:sz="0" w:space="0" w:color="auto"/>
              <w:left w:val="none" w:sz="0" w:space="0" w:color="auto"/>
              <w:bottom w:val="none" w:sz="0" w:space="0" w:color="auto"/>
              <w:right w:val="none" w:sz="0" w:space="0" w:color="auto"/>
            </w:tcBorders>
            <w:vAlign w:val="center"/>
          </w:tcPr>
          <w:p w14:paraId="3BD0CE02" w14:textId="77777777" w:rsidR="00E3341D" w:rsidRPr="00616BF9" w:rsidRDefault="00E3341D" w:rsidP="00553579">
            <w:pPr>
              <w:jc w:val="center"/>
              <w:rPr>
                <w:rFonts w:cstheme="minorHAnsi"/>
                <w:bCs w:val="0"/>
                <w:color w:val="auto"/>
                <w:sz w:val="18"/>
                <w:szCs w:val="18"/>
                <w:lang w:eastAsia="tr-TR"/>
              </w:rPr>
            </w:pPr>
            <w:r w:rsidRPr="00616BF9">
              <w:rPr>
                <w:rFonts w:cstheme="minorHAnsi"/>
                <w:bCs w:val="0"/>
                <w:color w:val="auto"/>
                <w:sz w:val="18"/>
                <w:szCs w:val="18"/>
                <w:lang w:eastAsia="tr-TR"/>
              </w:rPr>
              <w:t>STRATEJİK AMAÇLAR</w:t>
            </w:r>
          </w:p>
        </w:tc>
        <w:tc>
          <w:tcPr>
            <w:tcW w:w="5380" w:type="dxa"/>
            <w:tcBorders>
              <w:top w:val="none" w:sz="0" w:space="0" w:color="auto"/>
              <w:left w:val="none" w:sz="0" w:space="0" w:color="auto"/>
              <w:bottom w:val="none" w:sz="0" w:space="0" w:color="auto"/>
              <w:right w:val="none" w:sz="0" w:space="0" w:color="auto"/>
            </w:tcBorders>
            <w:vAlign w:val="center"/>
          </w:tcPr>
          <w:p w14:paraId="547BEAA8" w14:textId="77777777" w:rsidR="00E3341D" w:rsidRPr="00616BF9" w:rsidRDefault="00E3341D" w:rsidP="00553579">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lang w:eastAsia="tr-TR"/>
              </w:rPr>
            </w:pPr>
            <w:r w:rsidRPr="00616BF9">
              <w:rPr>
                <w:rFonts w:cstheme="minorHAnsi"/>
                <w:bCs w:val="0"/>
                <w:color w:val="auto"/>
                <w:sz w:val="18"/>
                <w:szCs w:val="18"/>
                <w:lang w:eastAsia="tr-TR"/>
              </w:rPr>
              <w:t>STRATEJİK HEDEFLER</w:t>
            </w:r>
          </w:p>
        </w:tc>
      </w:tr>
      <w:tr w:rsidR="00616BF9" w:rsidRPr="00616BF9" w14:paraId="6E0FB57F" w14:textId="77777777" w:rsidTr="001E0FFC">
        <w:trPr>
          <w:cnfStyle w:val="000000100000" w:firstRow="0" w:lastRow="0" w:firstColumn="0" w:lastColumn="0" w:oddVBand="0" w:evenVBand="0" w:oddHBand="1" w:evenHBand="0" w:firstRowFirstColumn="0" w:firstRowLastColumn="0" w:lastRowFirstColumn="0" w:lastRowLastColumn="0"/>
          <w:trHeight w:val="1744"/>
        </w:trPr>
        <w:tc>
          <w:tcPr>
            <w:cnfStyle w:val="001000000000" w:firstRow="0" w:lastRow="0" w:firstColumn="1" w:lastColumn="0" w:oddVBand="0" w:evenVBand="0" w:oddHBand="0" w:evenHBand="0" w:firstRowFirstColumn="0" w:firstRowLastColumn="0" w:lastRowFirstColumn="0" w:lastRowLastColumn="0"/>
            <w:tcW w:w="3680" w:type="dxa"/>
            <w:vAlign w:val="center"/>
          </w:tcPr>
          <w:p w14:paraId="55FE7501" w14:textId="6D34C5CC" w:rsidR="00E3341D" w:rsidRDefault="00F412CE" w:rsidP="00553579">
            <w:pPr>
              <w:rPr>
                <w:rFonts w:cstheme="minorHAnsi"/>
                <w:b w:val="0"/>
                <w:sz w:val="18"/>
                <w:szCs w:val="18"/>
              </w:rPr>
            </w:pPr>
            <w:r w:rsidRPr="00616BF9">
              <w:rPr>
                <w:rFonts w:cstheme="minorHAnsi"/>
                <w:bCs w:val="0"/>
                <w:sz w:val="18"/>
                <w:szCs w:val="18"/>
              </w:rPr>
              <w:t>2-</w:t>
            </w:r>
            <w:r w:rsidR="00DB0278">
              <w:rPr>
                <w:rFonts w:cstheme="minorHAnsi"/>
                <w:bCs w:val="0"/>
                <w:sz w:val="18"/>
                <w:szCs w:val="18"/>
              </w:rPr>
              <w:t xml:space="preserve"> </w:t>
            </w:r>
            <w:r w:rsidR="00E3341D" w:rsidRPr="00616BF9">
              <w:rPr>
                <w:rFonts w:cstheme="minorHAnsi"/>
                <w:bCs w:val="0"/>
                <w:sz w:val="18"/>
                <w:szCs w:val="18"/>
              </w:rPr>
              <w:t>Kaynakların Etkili, Ekonomik ve Verimli Kullanılmasının Sağlanması</w:t>
            </w:r>
          </w:p>
          <w:p w14:paraId="3EA2C6E3" w14:textId="00C66432" w:rsidR="00DB0278" w:rsidRPr="00616BF9" w:rsidRDefault="00DB0278" w:rsidP="00553579">
            <w:pPr>
              <w:rPr>
                <w:rFonts w:cstheme="minorHAnsi"/>
                <w:b w:val="0"/>
                <w:bCs w:val="0"/>
                <w:sz w:val="18"/>
                <w:szCs w:val="18"/>
                <w:lang w:eastAsia="tr-TR"/>
              </w:rPr>
            </w:pPr>
          </w:p>
        </w:tc>
        <w:tc>
          <w:tcPr>
            <w:tcW w:w="5380" w:type="dxa"/>
          </w:tcPr>
          <w:p w14:paraId="05B4CC9C" w14:textId="77777777" w:rsidR="00F412CE" w:rsidRPr="00616BF9" w:rsidRDefault="00E3341D" w:rsidP="00553579">
            <w:pPr>
              <w:pStyle w:val="ListeParagraf"/>
              <w:numPr>
                <w:ilvl w:val="0"/>
                <w:numId w:val="8"/>
              </w:numPr>
              <w:ind w:left="45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Kıt kaynakların daha öncelikli ihtiyaçlara tahsisinin sağlanması.</w:t>
            </w:r>
          </w:p>
          <w:p w14:paraId="041A1D7F" w14:textId="77777777" w:rsidR="00F412CE" w:rsidRPr="00616BF9" w:rsidRDefault="00E3341D" w:rsidP="00553579">
            <w:pPr>
              <w:pStyle w:val="ListeParagraf"/>
              <w:numPr>
                <w:ilvl w:val="0"/>
                <w:numId w:val="8"/>
              </w:numPr>
              <w:ind w:left="45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Kaynaklarımızın rasyonel kullanılmasının sağlanması.</w:t>
            </w:r>
          </w:p>
          <w:p w14:paraId="78EA33AD" w14:textId="77777777" w:rsidR="00F412CE" w:rsidRPr="00616BF9" w:rsidRDefault="00E3341D" w:rsidP="00553579">
            <w:pPr>
              <w:pStyle w:val="ListeParagraf"/>
              <w:numPr>
                <w:ilvl w:val="0"/>
                <w:numId w:val="8"/>
              </w:numPr>
              <w:ind w:left="45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Mali mevzuatlara uygun olmayan iş ve işlemlerin önlenmesi.</w:t>
            </w:r>
          </w:p>
          <w:p w14:paraId="4BCD69EF" w14:textId="77777777" w:rsidR="00F412CE" w:rsidRPr="00616BF9" w:rsidRDefault="00E3341D" w:rsidP="00553579">
            <w:pPr>
              <w:pStyle w:val="ListeParagraf"/>
              <w:numPr>
                <w:ilvl w:val="0"/>
                <w:numId w:val="8"/>
              </w:numPr>
              <w:ind w:left="45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Belirlenmiş kural ve standartlara uyulması.</w:t>
            </w:r>
          </w:p>
          <w:p w14:paraId="2265D9DB" w14:textId="77777777" w:rsidR="00F412CE" w:rsidRPr="00616BF9" w:rsidRDefault="00E3341D" w:rsidP="00553579">
            <w:pPr>
              <w:pStyle w:val="ListeParagraf"/>
              <w:numPr>
                <w:ilvl w:val="0"/>
                <w:numId w:val="8"/>
              </w:numPr>
              <w:ind w:left="45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Adil ve dürüst bir görev anlayışının benimsenmesi.</w:t>
            </w:r>
          </w:p>
          <w:p w14:paraId="38636CD8" w14:textId="77777777" w:rsidR="00F412CE" w:rsidRPr="00616BF9" w:rsidRDefault="00E3341D" w:rsidP="00553579">
            <w:pPr>
              <w:pStyle w:val="ListeParagraf"/>
              <w:numPr>
                <w:ilvl w:val="0"/>
                <w:numId w:val="8"/>
              </w:numPr>
              <w:ind w:left="45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İşlemlerin gerçekleştirilmesinde çözüm odaklı hareket edilmesi.</w:t>
            </w:r>
          </w:p>
          <w:p w14:paraId="59535C7B" w14:textId="77777777" w:rsidR="00E3341D" w:rsidRPr="00616BF9" w:rsidRDefault="00E3341D" w:rsidP="00553579">
            <w:pPr>
              <w:pStyle w:val="ListeParagraf"/>
              <w:numPr>
                <w:ilvl w:val="0"/>
                <w:numId w:val="8"/>
              </w:numPr>
              <w:ind w:left="458"/>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16BF9">
              <w:rPr>
                <w:rFonts w:asciiTheme="minorHAnsi" w:hAnsiTheme="minorHAnsi" w:cstheme="minorHAnsi"/>
                <w:sz w:val="18"/>
                <w:szCs w:val="18"/>
              </w:rPr>
              <w:t>Mevcut kaynakların en yüksek düzeyde hizmet çıktısı için kullanılması.</w:t>
            </w:r>
          </w:p>
        </w:tc>
      </w:tr>
    </w:tbl>
    <w:p w14:paraId="6BB2A8AB" w14:textId="12DD83A0" w:rsidR="00F217B9" w:rsidRDefault="00F217B9" w:rsidP="00553579">
      <w:pPr>
        <w:pStyle w:val="AralkYok"/>
      </w:pPr>
    </w:p>
    <w:p w14:paraId="570F3A56" w14:textId="77777777" w:rsidR="001E0FFC" w:rsidRDefault="001E0FFC" w:rsidP="00553579">
      <w:pPr>
        <w:pStyle w:val="AralkYok"/>
      </w:pPr>
    </w:p>
    <w:tbl>
      <w:tblPr>
        <w:tblStyle w:val="KlavuzuTablo4-Vurgu3"/>
        <w:tblpPr w:leftFromText="141" w:rightFromText="141" w:vertAnchor="text"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B0278" w:rsidRPr="00DB0278" w14:paraId="57B02A2A" w14:textId="77777777" w:rsidTr="0036171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vAlign w:val="center"/>
          </w:tcPr>
          <w:p w14:paraId="250A4527" w14:textId="77777777" w:rsidR="00DB0278" w:rsidRPr="00DB0278" w:rsidRDefault="00DB0278" w:rsidP="00553579">
            <w:pPr>
              <w:jc w:val="center"/>
              <w:rPr>
                <w:rFonts w:cstheme="minorHAnsi"/>
                <w:color w:val="auto"/>
                <w:sz w:val="18"/>
                <w:szCs w:val="18"/>
                <w:lang w:eastAsia="tr-TR"/>
              </w:rPr>
            </w:pPr>
            <w:r w:rsidRPr="00DB0278">
              <w:rPr>
                <w:rFonts w:cstheme="minorHAnsi"/>
                <w:color w:val="auto"/>
                <w:sz w:val="18"/>
                <w:szCs w:val="18"/>
                <w:lang w:eastAsia="tr-TR"/>
              </w:rPr>
              <w:lastRenderedPageBreak/>
              <w:t>STRATEJİK AMAÇLAR</w:t>
            </w:r>
          </w:p>
        </w:tc>
        <w:tc>
          <w:tcPr>
            <w:tcW w:w="5381" w:type="dxa"/>
            <w:tcBorders>
              <w:top w:val="none" w:sz="0" w:space="0" w:color="auto"/>
              <w:left w:val="none" w:sz="0" w:space="0" w:color="auto"/>
              <w:bottom w:val="none" w:sz="0" w:space="0" w:color="auto"/>
              <w:right w:val="none" w:sz="0" w:space="0" w:color="auto"/>
            </w:tcBorders>
            <w:vAlign w:val="center"/>
          </w:tcPr>
          <w:p w14:paraId="160BA470" w14:textId="77777777" w:rsidR="00DB0278" w:rsidRPr="00DB0278" w:rsidRDefault="00DB0278" w:rsidP="00553579">
            <w:pPr>
              <w:jc w:val="center"/>
              <w:cnfStyle w:val="100000000000" w:firstRow="1" w:lastRow="0" w:firstColumn="0" w:lastColumn="0" w:oddVBand="0" w:evenVBand="0" w:oddHBand="0" w:evenHBand="0" w:firstRowFirstColumn="0" w:firstRowLastColumn="0" w:lastRowFirstColumn="0" w:lastRowLastColumn="0"/>
              <w:rPr>
                <w:rFonts w:cstheme="minorHAnsi"/>
                <w:color w:val="auto"/>
                <w:sz w:val="18"/>
                <w:szCs w:val="18"/>
                <w:lang w:eastAsia="tr-TR"/>
              </w:rPr>
            </w:pPr>
            <w:r w:rsidRPr="00DB0278">
              <w:rPr>
                <w:rFonts w:cstheme="minorHAnsi"/>
                <w:color w:val="auto"/>
                <w:sz w:val="18"/>
                <w:szCs w:val="18"/>
                <w:lang w:eastAsia="tr-TR"/>
              </w:rPr>
              <w:t>STRATEJİK HEDEFLER</w:t>
            </w:r>
          </w:p>
        </w:tc>
      </w:tr>
      <w:tr w:rsidR="00DB0278" w:rsidRPr="00DB0278" w14:paraId="6D9DDB2A" w14:textId="77777777" w:rsidTr="0036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C4D12C7" w14:textId="0967C672" w:rsidR="00DB0278" w:rsidRPr="00DB0278" w:rsidRDefault="00DB0278" w:rsidP="00553579">
            <w:pPr>
              <w:rPr>
                <w:rFonts w:cstheme="minorHAnsi"/>
                <w:b w:val="0"/>
                <w:bCs w:val="0"/>
                <w:sz w:val="18"/>
                <w:szCs w:val="18"/>
                <w:lang w:eastAsia="tr-TR"/>
              </w:rPr>
            </w:pPr>
            <w:r w:rsidRPr="00DB0278">
              <w:rPr>
                <w:rFonts w:cstheme="minorHAnsi"/>
                <w:sz w:val="18"/>
                <w:szCs w:val="18"/>
              </w:rPr>
              <w:t>3-</w:t>
            </w:r>
            <w:r>
              <w:rPr>
                <w:rFonts w:cstheme="minorHAnsi"/>
                <w:sz w:val="18"/>
                <w:szCs w:val="18"/>
              </w:rPr>
              <w:t xml:space="preserve"> </w:t>
            </w:r>
            <w:r w:rsidRPr="00DB0278">
              <w:rPr>
                <w:rFonts w:cstheme="minorHAnsi"/>
                <w:sz w:val="18"/>
                <w:szCs w:val="18"/>
              </w:rPr>
              <w:t>Mali Saydamlığın Sağlanması ve Etkin Raporlama</w:t>
            </w:r>
          </w:p>
        </w:tc>
        <w:tc>
          <w:tcPr>
            <w:tcW w:w="5381" w:type="dxa"/>
          </w:tcPr>
          <w:p w14:paraId="13D65408" w14:textId="77777777" w:rsidR="00DB0278" w:rsidRPr="00DB0278" w:rsidRDefault="00DB0278" w:rsidP="00553579">
            <w:pPr>
              <w:pStyle w:val="ListeParagraf"/>
              <w:numPr>
                <w:ilvl w:val="0"/>
                <w:numId w:val="9"/>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Yetki ve sorumlulukların kullanılmasında ilgili mercilere karşı hesap verebilir olunması.</w:t>
            </w:r>
          </w:p>
          <w:p w14:paraId="2062746D" w14:textId="77777777" w:rsidR="00DB0278" w:rsidRPr="00DB0278" w:rsidRDefault="00DB0278" w:rsidP="00553579">
            <w:pPr>
              <w:pStyle w:val="ListeParagraf"/>
              <w:numPr>
                <w:ilvl w:val="0"/>
                <w:numId w:val="9"/>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Faaliyetler ile ilgili bilgilerin açık ve anlaşılır biçimde kamuoyuyla paylaşılması olması.</w:t>
            </w:r>
          </w:p>
          <w:p w14:paraId="7C1931F1" w14:textId="77777777" w:rsidR="00DB0278" w:rsidRPr="00DB0278" w:rsidRDefault="00DB0278" w:rsidP="00553579">
            <w:pPr>
              <w:pStyle w:val="ListeParagraf"/>
              <w:numPr>
                <w:ilvl w:val="0"/>
                <w:numId w:val="9"/>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Mali bilgilerin güvenilir olması ve ilgili raporların zamanında kamuoyuna duyurulması.</w:t>
            </w:r>
          </w:p>
        </w:tc>
      </w:tr>
    </w:tbl>
    <w:p w14:paraId="4BFEEAF1" w14:textId="77777777" w:rsidR="00DB0278" w:rsidRPr="00FB6EF9" w:rsidRDefault="00DB0278" w:rsidP="00553579">
      <w:pPr>
        <w:spacing w:line="240" w:lineRule="auto"/>
        <w:rPr>
          <w:rFonts w:cstheme="minorHAnsi"/>
          <w:color w:val="FFFFFF" w:themeColor="background1"/>
          <w:lang w:eastAsia="tr-TR"/>
        </w:rPr>
      </w:pPr>
    </w:p>
    <w:tbl>
      <w:tblPr>
        <w:tblStyle w:val="KlavuzuTablo4-Vurgu3"/>
        <w:tblpPr w:leftFromText="141" w:rightFromText="141" w:vertAnchor="text" w:horzAnchor="margin" w:tblpY="-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B0278" w:rsidRPr="00DB0278" w14:paraId="489DCBF4" w14:textId="77777777" w:rsidTr="0036171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vAlign w:val="center"/>
          </w:tcPr>
          <w:p w14:paraId="5A3EDAB3" w14:textId="77777777" w:rsidR="00D44091" w:rsidRPr="00DB0278" w:rsidRDefault="00D44091" w:rsidP="00553579">
            <w:pPr>
              <w:jc w:val="center"/>
              <w:rPr>
                <w:rFonts w:cstheme="minorHAnsi"/>
                <w:b w:val="0"/>
                <w:bCs w:val="0"/>
                <w:color w:val="auto"/>
                <w:sz w:val="18"/>
                <w:szCs w:val="18"/>
                <w:lang w:eastAsia="tr-TR"/>
              </w:rPr>
            </w:pPr>
            <w:r w:rsidRPr="00DB0278">
              <w:rPr>
                <w:rFonts w:cstheme="minorHAnsi"/>
                <w:color w:val="auto"/>
                <w:sz w:val="18"/>
                <w:szCs w:val="18"/>
                <w:lang w:eastAsia="tr-TR"/>
              </w:rPr>
              <w:t>STRATEJİK AMAÇLAR</w:t>
            </w:r>
          </w:p>
        </w:tc>
        <w:tc>
          <w:tcPr>
            <w:tcW w:w="5381" w:type="dxa"/>
            <w:tcBorders>
              <w:top w:val="none" w:sz="0" w:space="0" w:color="auto"/>
              <w:left w:val="none" w:sz="0" w:space="0" w:color="auto"/>
              <w:bottom w:val="none" w:sz="0" w:space="0" w:color="auto"/>
              <w:right w:val="none" w:sz="0" w:space="0" w:color="auto"/>
            </w:tcBorders>
            <w:vAlign w:val="center"/>
          </w:tcPr>
          <w:p w14:paraId="3858FAE4" w14:textId="77777777" w:rsidR="00D44091" w:rsidRPr="00DB0278" w:rsidRDefault="00D44091" w:rsidP="0055357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lang w:eastAsia="tr-TR"/>
              </w:rPr>
            </w:pPr>
            <w:r w:rsidRPr="00DB0278">
              <w:rPr>
                <w:rFonts w:cstheme="minorHAnsi"/>
                <w:color w:val="auto"/>
                <w:sz w:val="18"/>
                <w:szCs w:val="18"/>
                <w:lang w:eastAsia="tr-TR"/>
              </w:rPr>
              <w:t>STRATEJİK HEDEFLER</w:t>
            </w:r>
          </w:p>
        </w:tc>
      </w:tr>
      <w:tr w:rsidR="00DB0278" w:rsidRPr="00DB0278" w14:paraId="44FDF019" w14:textId="77777777" w:rsidTr="0036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8A62249" w14:textId="77777777" w:rsidR="00D44091" w:rsidRPr="00DB0278" w:rsidRDefault="00D44091" w:rsidP="00553579">
            <w:pPr>
              <w:rPr>
                <w:rFonts w:cstheme="minorHAnsi"/>
                <w:b w:val="0"/>
                <w:bCs w:val="0"/>
                <w:sz w:val="18"/>
                <w:szCs w:val="18"/>
              </w:rPr>
            </w:pPr>
          </w:p>
          <w:p w14:paraId="487E31C5" w14:textId="77777777" w:rsidR="00D44091" w:rsidRPr="00DB0278" w:rsidRDefault="00D44091" w:rsidP="00553579">
            <w:pPr>
              <w:rPr>
                <w:rFonts w:cstheme="minorHAnsi"/>
                <w:b w:val="0"/>
                <w:bCs w:val="0"/>
                <w:sz w:val="18"/>
                <w:szCs w:val="18"/>
              </w:rPr>
            </w:pPr>
          </w:p>
          <w:p w14:paraId="2C4837F2" w14:textId="77777777" w:rsidR="00D44091" w:rsidRPr="00DB0278" w:rsidRDefault="00D44091" w:rsidP="00553579">
            <w:pPr>
              <w:rPr>
                <w:rFonts w:cstheme="minorHAnsi"/>
                <w:sz w:val="18"/>
                <w:szCs w:val="18"/>
              </w:rPr>
            </w:pPr>
          </w:p>
          <w:p w14:paraId="69970F89" w14:textId="4B1540E7" w:rsidR="00D44091" w:rsidRPr="00DB0278" w:rsidRDefault="00D44091" w:rsidP="00553579">
            <w:pPr>
              <w:rPr>
                <w:rFonts w:cstheme="minorHAnsi"/>
                <w:b w:val="0"/>
                <w:bCs w:val="0"/>
                <w:sz w:val="18"/>
                <w:szCs w:val="18"/>
                <w:lang w:eastAsia="tr-TR"/>
              </w:rPr>
            </w:pPr>
            <w:r w:rsidRPr="00DB0278">
              <w:rPr>
                <w:rFonts w:cstheme="minorHAnsi"/>
                <w:sz w:val="18"/>
                <w:szCs w:val="18"/>
              </w:rPr>
              <w:t>4-</w:t>
            </w:r>
            <w:r w:rsidR="00DB0278">
              <w:rPr>
                <w:rFonts w:cstheme="minorHAnsi"/>
                <w:sz w:val="18"/>
                <w:szCs w:val="18"/>
              </w:rPr>
              <w:t xml:space="preserve"> </w:t>
            </w:r>
            <w:r w:rsidRPr="00DB0278">
              <w:rPr>
                <w:rFonts w:cstheme="minorHAnsi"/>
                <w:sz w:val="18"/>
                <w:szCs w:val="18"/>
              </w:rPr>
              <w:t>Ölçme, Değerlendirme Sisteminin Geliştirilmesi</w:t>
            </w:r>
          </w:p>
        </w:tc>
        <w:tc>
          <w:tcPr>
            <w:tcW w:w="5381" w:type="dxa"/>
          </w:tcPr>
          <w:p w14:paraId="633BE5B1" w14:textId="77777777" w:rsidR="00D44091" w:rsidRPr="00DB0278" w:rsidRDefault="00D44091" w:rsidP="00553579">
            <w:pPr>
              <w:pStyle w:val="ListeParagraf"/>
              <w:numPr>
                <w:ilvl w:val="0"/>
                <w:numId w:val="11"/>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Amaç ve hedeflerin tutarlılık ve uygunluğunun analizi.</w:t>
            </w:r>
          </w:p>
          <w:p w14:paraId="0BE798DC" w14:textId="77777777" w:rsidR="00D44091" w:rsidRPr="00DB0278" w:rsidRDefault="00D44091" w:rsidP="00553579">
            <w:pPr>
              <w:pStyle w:val="ListeParagraf"/>
              <w:numPr>
                <w:ilvl w:val="0"/>
                <w:numId w:val="10"/>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Yapılan hizmetlerin hedeflenen sonuçlarla ne ölçüde uyumlu olduğunun izlenmesi.</w:t>
            </w:r>
          </w:p>
          <w:p w14:paraId="4EDFF66E" w14:textId="77777777" w:rsidR="00D44091" w:rsidRPr="00DB0278" w:rsidRDefault="00D44091" w:rsidP="00553579">
            <w:pPr>
              <w:pStyle w:val="ListeParagraf"/>
              <w:numPr>
                <w:ilvl w:val="0"/>
                <w:numId w:val="10"/>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Sonuçların gözden geçirilmesine ve değerlendirilmesine yönelik mekanizmanın oluşturulması.</w:t>
            </w:r>
          </w:p>
          <w:p w14:paraId="00FDB0E2" w14:textId="77777777" w:rsidR="00D44091" w:rsidRPr="00DB0278" w:rsidRDefault="00D44091" w:rsidP="00553579">
            <w:pPr>
              <w:pStyle w:val="ListeParagraf"/>
              <w:numPr>
                <w:ilvl w:val="0"/>
                <w:numId w:val="10"/>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Belirlenen hedeflere ulaşma sonucunun takip edilmesi ve raporlanması.</w:t>
            </w:r>
          </w:p>
          <w:p w14:paraId="1F777631" w14:textId="77777777" w:rsidR="00D44091" w:rsidRPr="00DB0278" w:rsidRDefault="00D44091" w:rsidP="00553579">
            <w:pPr>
              <w:pStyle w:val="ListeParagraf"/>
              <w:numPr>
                <w:ilvl w:val="0"/>
                <w:numId w:val="10"/>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İzleme ve değerlendirme süreci faaliyetlerinin sürekli olarak iyileştirilmesi.</w:t>
            </w:r>
          </w:p>
        </w:tc>
      </w:tr>
    </w:tbl>
    <w:p w14:paraId="01EA9E88" w14:textId="77777777" w:rsidR="00FE5A07" w:rsidRPr="00FB6EF9" w:rsidRDefault="00FE5A07" w:rsidP="00553579">
      <w:pPr>
        <w:spacing w:line="240" w:lineRule="auto"/>
        <w:rPr>
          <w:rFonts w:cstheme="minorHAnsi"/>
          <w:lang w:eastAsia="tr-TR"/>
        </w:rPr>
      </w:pPr>
    </w:p>
    <w:tbl>
      <w:tblPr>
        <w:tblStyle w:val="KlavuzuTablo4-Vurgu3"/>
        <w:tblpPr w:leftFromText="141" w:rightFromText="141" w:vertAnchor="text" w:horzAnchor="margin"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DB0278" w:rsidRPr="00DB0278" w14:paraId="6051D11B" w14:textId="77777777" w:rsidTr="0036171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vAlign w:val="center"/>
          </w:tcPr>
          <w:p w14:paraId="4A0A6327" w14:textId="77777777" w:rsidR="00A31E7D" w:rsidRPr="00DB0278" w:rsidRDefault="00A31E7D" w:rsidP="00553579">
            <w:pPr>
              <w:jc w:val="center"/>
              <w:rPr>
                <w:rFonts w:cstheme="minorHAnsi"/>
                <w:b w:val="0"/>
                <w:bCs w:val="0"/>
                <w:color w:val="auto"/>
                <w:sz w:val="18"/>
                <w:szCs w:val="18"/>
                <w:lang w:eastAsia="tr-TR"/>
              </w:rPr>
            </w:pPr>
            <w:r w:rsidRPr="00DB0278">
              <w:rPr>
                <w:rFonts w:cstheme="minorHAnsi"/>
                <w:color w:val="auto"/>
                <w:sz w:val="18"/>
                <w:szCs w:val="18"/>
                <w:lang w:eastAsia="tr-TR"/>
              </w:rPr>
              <w:t>STRATEJİK AMAÇLAR</w:t>
            </w:r>
          </w:p>
        </w:tc>
        <w:tc>
          <w:tcPr>
            <w:tcW w:w="5381" w:type="dxa"/>
            <w:tcBorders>
              <w:top w:val="none" w:sz="0" w:space="0" w:color="auto"/>
              <w:left w:val="none" w:sz="0" w:space="0" w:color="auto"/>
              <w:bottom w:val="none" w:sz="0" w:space="0" w:color="auto"/>
              <w:right w:val="none" w:sz="0" w:space="0" w:color="auto"/>
            </w:tcBorders>
            <w:vAlign w:val="center"/>
          </w:tcPr>
          <w:p w14:paraId="0B8AA111" w14:textId="77777777" w:rsidR="00A31E7D" w:rsidRPr="00DB0278" w:rsidRDefault="00A31E7D" w:rsidP="00553579">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lang w:eastAsia="tr-TR"/>
              </w:rPr>
            </w:pPr>
            <w:r w:rsidRPr="00DB0278">
              <w:rPr>
                <w:rFonts w:cstheme="minorHAnsi"/>
                <w:color w:val="auto"/>
                <w:sz w:val="18"/>
                <w:szCs w:val="18"/>
                <w:lang w:eastAsia="tr-TR"/>
              </w:rPr>
              <w:t>STRATEJİK HEDEFLER</w:t>
            </w:r>
          </w:p>
        </w:tc>
      </w:tr>
      <w:tr w:rsidR="00DB0278" w:rsidRPr="00DB0278" w14:paraId="4CA054FC" w14:textId="77777777" w:rsidTr="003617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DCFE109" w14:textId="77777777" w:rsidR="00A31E7D" w:rsidRPr="00DB0278" w:rsidRDefault="00A31E7D" w:rsidP="00553579">
            <w:pPr>
              <w:rPr>
                <w:rFonts w:cstheme="minorHAnsi"/>
                <w:b w:val="0"/>
                <w:bCs w:val="0"/>
                <w:sz w:val="18"/>
                <w:szCs w:val="18"/>
              </w:rPr>
            </w:pPr>
          </w:p>
          <w:p w14:paraId="6AF8E325" w14:textId="77777777" w:rsidR="00A31E7D" w:rsidRPr="00DB0278" w:rsidRDefault="00A31E7D" w:rsidP="00553579">
            <w:pPr>
              <w:rPr>
                <w:rFonts w:cstheme="minorHAnsi"/>
                <w:sz w:val="18"/>
                <w:szCs w:val="18"/>
              </w:rPr>
            </w:pPr>
          </w:p>
          <w:p w14:paraId="692EEA37" w14:textId="77777777" w:rsidR="00A31E7D" w:rsidRPr="00DB0278" w:rsidRDefault="00A31E7D" w:rsidP="00553579">
            <w:pPr>
              <w:rPr>
                <w:rFonts w:cstheme="minorHAnsi"/>
                <w:sz w:val="18"/>
                <w:szCs w:val="18"/>
              </w:rPr>
            </w:pPr>
          </w:p>
          <w:p w14:paraId="47DC2FD9" w14:textId="77777777" w:rsidR="00A31E7D" w:rsidRPr="00DB0278" w:rsidRDefault="00A31E7D" w:rsidP="00553579">
            <w:pPr>
              <w:rPr>
                <w:rFonts w:cstheme="minorHAnsi"/>
                <w:sz w:val="18"/>
                <w:szCs w:val="18"/>
              </w:rPr>
            </w:pPr>
          </w:p>
          <w:p w14:paraId="652478F0" w14:textId="16FEE1FF" w:rsidR="00A31E7D" w:rsidRPr="00DB0278" w:rsidRDefault="00A31E7D" w:rsidP="00361718">
            <w:pPr>
              <w:rPr>
                <w:rFonts w:cstheme="minorHAnsi"/>
                <w:b w:val="0"/>
                <w:bCs w:val="0"/>
                <w:sz w:val="18"/>
                <w:szCs w:val="18"/>
              </w:rPr>
            </w:pPr>
            <w:r w:rsidRPr="00DB0278">
              <w:rPr>
                <w:rFonts w:cstheme="minorHAnsi"/>
                <w:sz w:val="18"/>
                <w:szCs w:val="18"/>
              </w:rPr>
              <w:t>5-</w:t>
            </w:r>
            <w:r w:rsidR="00361718">
              <w:rPr>
                <w:rFonts w:cstheme="minorHAnsi"/>
                <w:sz w:val="18"/>
                <w:szCs w:val="18"/>
              </w:rPr>
              <w:t xml:space="preserve"> </w:t>
            </w:r>
            <w:r w:rsidRPr="00DB0278">
              <w:rPr>
                <w:rFonts w:cstheme="minorHAnsi"/>
                <w:sz w:val="18"/>
                <w:szCs w:val="18"/>
              </w:rPr>
              <w:t>İnsan Kaynaklarının Geliştirilmesi ve Paydaşlarla Bilgi Alışverişinin Yapılması</w:t>
            </w:r>
          </w:p>
          <w:p w14:paraId="4340789D" w14:textId="77777777" w:rsidR="00A31E7D" w:rsidRPr="00DB0278" w:rsidRDefault="00A31E7D" w:rsidP="00553579">
            <w:pPr>
              <w:rPr>
                <w:rFonts w:cstheme="minorHAnsi"/>
                <w:b w:val="0"/>
                <w:bCs w:val="0"/>
                <w:sz w:val="18"/>
                <w:szCs w:val="18"/>
              </w:rPr>
            </w:pPr>
          </w:p>
          <w:p w14:paraId="1B5FE851" w14:textId="77777777" w:rsidR="00A31E7D" w:rsidRPr="00DB0278" w:rsidRDefault="00A31E7D" w:rsidP="00553579">
            <w:pPr>
              <w:rPr>
                <w:rFonts w:cstheme="minorHAnsi"/>
                <w:b w:val="0"/>
                <w:bCs w:val="0"/>
                <w:sz w:val="18"/>
                <w:szCs w:val="18"/>
              </w:rPr>
            </w:pPr>
          </w:p>
          <w:p w14:paraId="496037A1" w14:textId="77777777" w:rsidR="00A31E7D" w:rsidRPr="00DB0278" w:rsidRDefault="00A31E7D" w:rsidP="00553579">
            <w:pPr>
              <w:rPr>
                <w:rFonts w:cstheme="minorHAnsi"/>
                <w:b w:val="0"/>
                <w:bCs w:val="0"/>
                <w:sz w:val="18"/>
                <w:szCs w:val="18"/>
                <w:lang w:eastAsia="tr-TR"/>
              </w:rPr>
            </w:pPr>
          </w:p>
        </w:tc>
        <w:tc>
          <w:tcPr>
            <w:tcW w:w="5381" w:type="dxa"/>
          </w:tcPr>
          <w:p w14:paraId="0B42EAEA" w14:textId="77777777" w:rsidR="00A31E7D" w:rsidRPr="00DB0278" w:rsidRDefault="00A31E7D" w:rsidP="00553579">
            <w:pPr>
              <w:pStyle w:val="ListeParagraf"/>
              <w:numPr>
                <w:ilvl w:val="0"/>
                <w:numId w:val="13"/>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Performansa yönelik ödüllendirme sisteminin yaygınlaştırılması.</w:t>
            </w:r>
          </w:p>
          <w:p w14:paraId="213ADB2A" w14:textId="77777777" w:rsidR="00A31E7D" w:rsidRPr="00DB0278" w:rsidRDefault="00A31E7D" w:rsidP="00553579">
            <w:pPr>
              <w:pStyle w:val="ListeParagraf"/>
              <w:numPr>
                <w:ilvl w:val="0"/>
                <w:numId w:val="13"/>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Çalışanlarımızın niteliğini daha da arttıracak faaliyetlerin yürütülmesi.</w:t>
            </w:r>
          </w:p>
          <w:p w14:paraId="69F6B106" w14:textId="77777777" w:rsidR="00A31E7D" w:rsidRPr="00DB0278" w:rsidRDefault="00A31E7D" w:rsidP="00553579">
            <w:pPr>
              <w:pStyle w:val="ListeParagraf"/>
              <w:numPr>
                <w:ilvl w:val="0"/>
                <w:numId w:val="13"/>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İşe yönelik becerilerin geliştirilmesi.</w:t>
            </w:r>
          </w:p>
          <w:p w14:paraId="37F21A0F" w14:textId="77777777" w:rsidR="00A31E7D" w:rsidRPr="00DB0278" w:rsidRDefault="00A31E7D" w:rsidP="00553579">
            <w:pPr>
              <w:pStyle w:val="ListeParagraf"/>
              <w:numPr>
                <w:ilvl w:val="0"/>
                <w:numId w:val="13"/>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Hizmet içi eğitime önem verilmesi ve olanak tanınması.</w:t>
            </w:r>
          </w:p>
          <w:p w14:paraId="5DDE73FC" w14:textId="77777777" w:rsidR="00A31E7D" w:rsidRPr="00DB0278" w:rsidRDefault="00A31E7D" w:rsidP="00553579">
            <w:pPr>
              <w:pStyle w:val="ListeParagraf"/>
              <w:numPr>
                <w:ilvl w:val="0"/>
                <w:numId w:val="13"/>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Uygulamalar ve mevzuatlar konusunda harcama birimlerine bilgi aktarımına devam edilmesi.</w:t>
            </w:r>
          </w:p>
          <w:p w14:paraId="3A146FC7" w14:textId="77777777" w:rsidR="00A31E7D" w:rsidRPr="00DB0278" w:rsidRDefault="00A31E7D" w:rsidP="00553579">
            <w:pPr>
              <w:pStyle w:val="ListeParagraf"/>
              <w:numPr>
                <w:ilvl w:val="0"/>
                <w:numId w:val="13"/>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Başkanlığımız web sayfasında yayınlanan bilgi ve duyuruların güncelliğinin sağlanması.</w:t>
            </w:r>
          </w:p>
          <w:p w14:paraId="3D10E7FB" w14:textId="77777777" w:rsidR="00A31E7D" w:rsidRPr="00DB0278" w:rsidRDefault="00A31E7D" w:rsidP="00553579">
            <w:pPr>
              <w:pStyle w:val="ListeParagraf"/>
              <w:numPr>
                <w:ilvl w:val="0"/>
                <w:numId w:val="13"/>
              </w:numPr>
              <w:ind w:left="316"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DB0278">
              <w:rPr>
                <w:rFonts w:asciiTheme="minorHAnsi" w:hAnsiTheme="minorHAnsi" w:cstheme="minorHAnsi"/>
                <w:sz w:val="18"/>
                <w:szCs w:val="18"/>
              </w:rPr>
              <w:t>Bilgi ve deneyimlerin paylaşılması.</w:t>
            </w:r>
          </w:p>
        </w:tc>
      </w:tr>
    </w:tbl>
    <w:p w14:paraId="3DE9285B" w14:textId="77777777" w:rsidR="00A31E7D" w:rsidRPr="00FB6EF9" w:rsidRDefault="00A31E7D" w:rsidP="00553579">
      <w:pPr>
        <w:spacing w:line="240" w:lineRule="auto"/>
        <w:rPr>
          <w:rFonts w:cstheme="minorHAnsi"/>
          <w:b/>
          <w:lang w:eastAsia="tr-TR"/>
        </w:rPr>
      </w:pPr>
    </w:p>
    <w:p w14:paraId="34BDF89C" w14:textId="77777777" w:rsidR="00F217B9" w:rsidRPr="00FB6EF9" w:rsidRDefault="00562798" w:rsidP="00361718">
      <w:pPr>
        <w:pStyle w:val="Balk1"/>
        <w:spacing w:line="240" w:lineRule="auto"/>
        <w:jc w:val="center"/>
        <w:rPr>
          <w:rFonts w:asciiTheme="minorHAnsi" w:hAnsiTheme="minorHAnsi" w:cstheme="minorHAnsi"/>
          <w:b/>
          <w:color w:val="auto"/>
          <w:sz w:val="28"/>
          <w:szCs w:val="28"/>
          <w:lang w:eastAsia="tr-TR"/>
        </w:rPr>
      </w:pPr>
      <w:bookmarkStart w:id="37" w:name="_Toc188526890"/>
      <w:r w:rsidRPr="00FB6EF9">
        <w:rPr>
          <w:rFonts w:asciiTheme="minorHAnsi" w:hAnsiTheme="minorHAnsi" w:cstheme="minorHAnsi"/>
          <w:b/>
          <w:color w:val="auto"/>
          <w:sz w:val="28"/>
          <w:szCs w:val="28"/>
          <w:lang w:eastAsia="tr-TR"/>
        </w:rPr>
        <w:t>3- FAALİYETLERE İLİŞKİN BİLGİ VE DEĞERLENDİRMELER</w:t>
      </w:r>
      <w:bookmarkEnd w:id="37"/>
    </w:p>
    <w:p w14:paraId="76F7526F" w14:textId="05FF294E" w:rsidR="00562798" w:rsidRDefault="00562798" w:rsidP="00553579">
      <w:pPr>
        <w:pStyle w:val="Balk2"/>
        <w:rPr>
          <w:rFonts w:asciiTheme="minorHAnsi" w:hAnsiTheme="minorHAnsi" w:cstheme="minorHAnsi"/>
          <w:b/>
          <w:color w:val="auto"/>
          <w:sz w:val="24"/>
          <w:szCs w:val="24"/>
          <w:lang w:eastAsia="tr-TR"/>
        </w:rPr>
      </w:pPr>
      <w:bookmarkStart w:id="38" w:name="_Toc188526891"/>
      <w:r w:rsidRPr="00FB6EF9">
        <w:rPr>
          <w:rFonts w:asciiTheme="minorHAnsi" w:hAnsiTheme="minorHAnsi" w:cstheme="minorHAnsi"/>
          <w:b/>
          <w:color w:val="auto"/>
          <w:sz w:val="24"/>
          <w:szCs w:val="24"/>
          <w:lang w:eastAsia="tr-TR"/>
        </w:rPr>
        <w:t>3.1- Mali Bilgiler</w:t>
      </w:r>
      <w:bookmarkEnd w:id="38"/>
    </w:p>
    <w:p w14:paraId="28E052EE" w14:textId="77777777" w:rsidR="00361718" w:rsidRPr="00361718" w:rsidRDefault="00361718" w:rsidP="00361718">
      <w:pPr>
        <w:pStyle w:val="AralkYok"/>
      </w:pPr>
    </w:p>
    <w:p w14:paraId="09225D65" w14:textId="4B30AB75" w:rsidR="00F217B9" w:rsidRDefault="00767A9C" w:rsidP="00553579">
      <w:pPr>
        <w:pStyle w:val="Balk3"/>
        <w:spacing w:line="240" w:lineRule="auto"/>
        <w:rPr>
          <w:rFonts w:asciiTheme="minorHAnsi" w:hAnsiTheme="minorHAnsi" w:cstheme="minorHAnsi"/>
          <w:b/>
          <w:color w:val="auto"/>
          <w:lang w:eastAsia="tr-TR"/>
        </w:rPr>
      </w:pPr>
      <w:bookmarkStart w:id="39" w:name="_Toc188526892"/>
      <w:r w:rsidRPr="00FB6EF9">
        <w:rPr>
          <w:rFonts w:asciiTheme="minorHAnsi" w:hAnsiTheme="minorHAnsi" w:cstheme="minorHAnsi"/>
          <w:b/>
          <w:color w:val="auto"/>
          <w:lang w:eastAsia="tr-TR"/>
        </w:rPr>
        <w:t>3.1.1- Bütçe Uygulama Sonuçları</w:t>
      </w:r>
      <w:bookmarkEnd w:id="39"/>
    </w:p>
    <w:p w14:paraId="252E8DB5" w14:textId="77777777" w:rsidR="00361718" w:rsidRPr="00361718" w:rsidRDefault="00361718" w:rsidP="00361718">
      <w:pPr>
        <w:pStyle w:val="AralkYok"/>
      </w:pPr>
    </w:p>
    <w:p w14:paraId="7BC28F57" w14:textId="12A7E8D1" w:rsidR="00D44091" w:rsidRPr="00FB6EF9" w:rsidRDefault="00B95140" w:rsidP="00553579">
      <w:pPr>
        <w:spacing w:line="240" w:lineRule="auto"/>
        <w:jc w:val="both"/>
        <w:rPr>
          <w:rFonts w:cstheme="minorHAnsi"/>
        </w:rPr>
      </w:pPr>
      <w:r w:rsidRPr="00FB6EF9">
        <w:rPr>
          <w:rFonts w:cstheme="minorHAnsi"/>
        </w:rPr>
        <w:t>202</w:t>
      </w:r>
      <w:r w:rsidR="00ED0EB1">
        <w:rPr>
          <w:rFonts w:cstheme="minorHAnsi"/>
        </w:rPr>
        <w:t>5</w:t>
      </w:r>
      <w:r w:rsidRPr="00FB6EF9">
        <w:rPr>
          <w:rFonts w:cstheme="minorHAnsi"/>
        </w:rPr>
        <w:t xml:space="preserve"> yılında, Ekonomik Sınıflandırmaya göre Başkanlığımıza tahsis edilen ödenekler ve harcama miktarları aşağıdaki Tablo 8'de gösterilmişti</w:t>
      </w:r>
      <w:r w:rsidR="0035525E" w:rsidRPr="00FB6EF9">
        <w:rPr>
          <w:rFonts w:cstheme="minorHAnsi"/>
        </w:rPr>
        <w:t>r.</w:t>
      </w:r>
    </w:p>
    <w:tbl>
      <w:tblPr>
        <w:tblStyle w:val="KlavuzuTablo4-Vurgu3"/>
        <w:tblpPr w:leftFromText="141" w:rightFromText="141" w:vertAnchor="text" w:horzAnchor="margin" w:tblpY="29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992"/>
        <w:gridCol w:w="1134"/>
        <w:gridCol w:w="1134"/>
        <w:gridCol w:w="1276"/>
        <w:gridCol w:w="992"/>
        <w:gridCol w:w="992"/>
      </w:tblGrid>
      <w:tr w:rsidR="00DB0278" w:rsidRPr="00805DCE" w14:paraId="03239FDB" w14:textId="77777777" w:rsidTr="00805DCE">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271" w:type="dxa"/>
            <w:tcBorders>
              <w:top w:val="none" w:sz="0" w:space="0" w:color="auto"/>
              <w:left w:val="none" w:sz="0" w:space="0" w:color="auto"/>
              <w:bottom w:val="none" w:sz="0" w:space="0" w:color="auto"/>
              <w:right w:val="none" w:sz="0" w:space="0" w:color="auto"/>
            </w:tcBorders>
          </w:tcPr>
          <w:p w14:paraId="45533EDC" w14:textId="77777777" w:rsidR="005F31BF" w:rsidRPr="00805DCE" w:rsidRDefault="005F31BF" w:rsidP="00553579">
            <w:pPr>
              <w:jc w:val="center"/>
              <w:rPr>
                <w:rFonts w:eastAsia="Calibri" w:cstheme="minorHAnsi"/>
                <w:b w:val="0"/>
                <w:bCs w:val="0"/>
                <w:color w:val="auto"/>
                <w:sz w:val="16"/>
                <w:szCs w:val="16"/>
              </w:rPr>
            </w:pPr>
            <w:r w:rsidRPr="00805DCE">
              <w:rPr>
                <w:rFonts w:eastAsia="Calibri" w:cstheme="minorHAnsi"/>
                <w:color w:val="auto"/>
                <w:sz w:val="16"/>
                <w:szCs w:val="16"/>
              </w:rPr>
              <w:t>TERTİP</w:t>
            </w:r>
          </w:p>
        </w:tc>
        <w:tc>
          <w:tcPr>
            <w:tcW w:w="1276" w:type="dxa"/>
            <w:tcBorders>
              <w:top w:val="none" w:sz="0" w:space="0" w:color="auto"/>
              <w:left w:val="none" w:sz="0" w:space="0" w:color="auto"/>
              <w:bottom w:val="none" w:sz="0" w:space="0" w:color="auto"/>
              <w:right w:val="none" w:sz="0" w:space="0" w:color="auto"/>
            </w:tcBorders>
          </w:tcPr>
          <w:p w14:paraId="259F5C8F" w14:textId="77777777" w:rsidR="005F31BF" w:rsidRPr="00805DCE" w:rsidRDefault="005F31BF" w:rsidP="00553579">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sz w:val="16"/>
                <w:szCs w:val="16"/>
              </w:rPr>
            </w:pPr>
            <w:r w:rsidRPr="00805DCE">
              <w:rPr>
                <w:rFonts w:eastAsia="Calibri" w:cstheme="minorHAnsi"/>
                <w:color w:val="auto"/>
                <w:sz w:val="16"/>
                <w:szCs w:val="16"/>
              </w:rPr>
              <w:t>KBÖ</w:t>
            </w:r>
          </w:p>
        </w:tc>
        <w:tc>
          <w:tcPr>
            <w:tcW w:w="992" w:type="dxa"/>
            <w:tcBorders>
              <w:top w:val="none" w:sz="0" w:space="0" w:color="auto"/>
              <w:left w:val="none" w:sz="0" w:space="0" w:color="auto"/>
              <w:bottom w:val="none" w:sz="0" w:space="0" w:color="auto"/>
              <w:right w:val="none" w:sz="0" w:space="0" w:color="auto"/>
            </w:tcBorders>
          </w:tcPr>
          <w:p w14:paraId="6DAE9D3B" w14:textId="77777777" w:rsidR="005F31BF" w:rsidRPr="00805DCE" w:rsidRDefault="005F31BF" w:rsidP="00553579">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sz w:val="16"/>
                <w:szCs w:val="16"/>
              </w:rPr>
            </w:pPr>
            <w:r w:rsidRPr="00805DCE">
              <w:rPr>
                <w:rFonts w:eastAsia="Calibri" w:cstheme="minorHAnsi"/>
                <w:color w:val="auto"/>
                <w:sz w:val="16"/>
                <w:szCs w:val="16"/>
              </w:rPr>
              <w:t>EKLENEN</w:t>
            </w:r>
          </w:p>
        </w:tc>
        <w:tc>
          <w:tcPr>
            <w:tcW w:w="1134" w:type="dxa"/>
            <w:tcBorders>
              <w:top w:val="none" w:sz="0" w:space="0" w:color="auto"/>
              <w:left w:val="none" w:sz="0" w:space="0" w:color="auto"/>
              <w:bottom w:val="none" w:sz="0" w:space="0" w:color="auto"/>
              <w:right w:val="none" w:sz="0" w:space="0" w:color="auto"/>
            </w:tcBorders>
          </w:tcPr>
          <w:p w14:paraId="5ED2E4FB" w14:textId="77777777" w:rsidR="005F31BF" w:rsidRPr="00805DCE" w:rsidRDefault="005F31BF" w:rsidP="00553579">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sz w:val="16"/>
                <w:szCs w:val="16"/>
              </w:rPr>
            </w:pPr>
            <w:r w:rsidRPr="00805DCE">
              <w:rPr>
                <w:rFonts w:eastAsia="Calibri" w:cstheme="minorHAnsi"/>
                <w:color w:val="auto"/>
                <w:sz w:val="16"/>
                <w:szCs w:val="16"/>
              </w:rPr>
              <w:t>DÜŞÜLEN</w:t>
            </w:r>
          </w:p>
        </w:tc>
        <w:tc>
          <w:tcPr>
            <w:tcW w:w="1134" w:type="dxa"/>
            <w:tcBorders>
              <w:top w:val="none" w:sz="0" w:space="0" w:color="auto"/>
              <w:left w:val="none" w:sz="0" w:space="0" w:color="auto"/>
              <w:bottom w:val="none" w:sz="0" w:space="0" w:color="auto"/>
              <w:right w:val="none" w:sz="0" w:space="0" w:color="auto"/>
            </w:tcBorders>
          </w:tcPr>
          <w:p w14:paraId="5BA75776" w14:textId="77777777" w:rsidR="005F31BF" w:rsidRPr="00805DCE" w:rsidRDefault="005F31BF" w:rsidP="00553579">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sz w:val="16"/>
                <w:szCs w:val="16"/>
              </w:rPr>
            </w:pPr>
            <w:r w:rsidRPr="00805DCE">
              <w:rPr>
                <w:rFonts w:eastAsia="Calibri" w:cstheme="minorHAnsi"/>
                <w:color w:val="auto"/>
                <w:sz w:val="16"/>
                <w:szCs w:val="16"/>
              </w:rPr>
              <w:t>TOPLAM ÖDENEK</w:t>
            </w:r>
          </w:p>
        </w:tc>
        <w:tc>
          <w:tcPr>
            <w:tcW w:w="1276" w:type="dxa"/>
            <w:tcBorders>
              <w:top w:val="none" w:sz="0" w:space="0" w:color="auto"/>
              <w:left w:val="none" w:sz="0" w:space="0" w:color="auto"/>
              <w:bottom w:val="none" w:sz="0" w:space="0" w:color="auto"/>
              <w:right w:val="none" w:sz="0" w:space="0" w:color="auto"/>
            </w:tcBorders>
          </w:tcPr>
          <w:p w14:paraId="3DD32162" w14:textId="77777777" w:rsidR="005F31BF" w:rsidRPr="00805DCE" w:rsidRDefault="005F31BF" w:rsidP="00553579">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sz w:val="16"/>
                <w:szCs w:val="16"/>
              </w:rPr>
            </w:pPr>
            <w:r w:rsidRPr="00805DCE">
              <w:rPr>
                <w:rFonts w:eastAsia="Calibri" w:cstheme="minorHAnsi"/>
                <w:color w:val="auto"/>
                <w:sz w:val="16"/>
                <w:szCs w:val="16"/>
              </w:rPr>
              <w:t>HARCAMA</w:t>
            </w:r>
          </w:p>
        </w:tc>
        <w:tc>
          <w:tcPr>
            <w:tcW w:w="992" w:type="dxa"/>
            <w:tcBorders>
              <w:top w:val="none" w:sz="0" w:space="0" w:color="auto"/>
              <w:left w:val="none" w:sz="0" w:space="0" w:color="auto"/>
              <w:bottom w:val="none" w:sz="0" w:space="0" w:color="auto"/>
              <w:right w:val="none" w:sz="0" w:space="0" w:color="auto"/>
            </w:tcBorders>
          </w:tcPr>
          <w:p w14:paraId="67B48C6F" w14:textId="77777777" w:rsidR="005F31BF" w:rsidRPr="00805DCE" w:rsidRDefault="005F31BF" w:rsidP="00553579">
            <w:pPr>
              <w:ind w:left="32" w:right="-131" w:firstLine="110"/>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sz w:val="16"/>
                <w:szCs w:val="16"/>
              </w:rPr>
            </w:pPr>
            <w:r w:rsidRPr="00805DCE">
              <w:rPr>
                <w:rFonts w:eastAsia="Calibri" w:cstheme="minorHAnsi"/>
                <w:color w:val="auto"/>
                <w:sz w:val="16"/>
                <w:szCs w:val="16"/>
              </w:rPr>
              <w:t>KALAN</w:t>
            </w:r>
          </w:p>
        </w:tc>
        <w:tc>
          <w:tcPr>
            <w:tcW w:w="992" w:type="dxa"/>
            <w:tcBorders>
              <w:top w:val="none" w:sz="0" w:space="0" w:color="auto"/>
              <w:left w:val="none" w:sz="0" w:space="0" w:color="auto"/>
              <w:bottom w:val="none" w:sz="0" w:space="0" w:color="auto"/>
              <w:right w:val="none" w:sz="0" w:space="0" w:color="auto"/>
            </w:tcBorders>
          </w:tcPr>
          <w:p w14:paraId="147C6461" w14:textId="77777777" w:rsidR="005F31BF" w:rsidRPr="00805DCE" w:rsidRDefault="005F31BF" w:rsidP="00553579">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auto"/>
                <w:sz w:val="16"/>
                <w:szCs w:val="16"/>
              </w:rPr>
            </w:pPr>
            <w:r w:rsidRPr="00805DCE">
              <w:rPr>
                <w:rFonts w:eastAsia="Calibri" w:cstheme="minorHAnsi"/>
                <w:color w:val="auto"/>
                <w:sz w:val="16"/>
                <w:szCs w:val="16"/>
              </w:rPr>
              <w:t>HARCAMA ORANI (%)</w:t>
            </w:r>
          </w:p>
        </w:tc>
      </w:tr>
      <w:tr w:rsidR="00ED0EB1" w:rsidRPr="00805DCE" w14:paraId="51DB75B9" w14:textId="77777777" w:rsidTr="00805DCE">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71" w:type="dxa"/>
            <w:shd w:val="clear" w:color="auto" w:fill="ECECEC"/>
            <w:vAlign w:val="center"/>
          </w:tcPr>
          <w:p w14:paraId="08B83408" w14:textId="495A776D" w:rsidR="00ED0EB1" w:rsidRPr="00805DCE" w:rsidRDefault="00ED0EB1" w:rsidP="00ED0EB1">
            <w:pPr>
              <w:rPr>
                <w:rFonts w:eastAsia="Calibri" w:cstheme="minorHAnsi"/>
                <w:b w:val="0"/>
                <w:bCs w:val="0"/>
                <w:sz w:val="16"/>
                <w:szCs w:val="16"/>
              </w:rPr>
            </w:pPr>
            <w:r w:rsidRPr="00805DCE">
              <w:rPr>
                <w:rFonts w:cstheme="minorHAnsi"/>
                <w:spacing w:val="-2"/>
                <w:sz w:val="16"/>
                <w:szCs w:val="16"/>
              </w:rPr>
              <w:t>01-Personel</w:t>
            </w:r>
            <w:r w:rsidRPr="00805DCE">
              <w:rPr>
                <w:rFonts w:cstheme="minorHAnsi"/>
                <w:spacing w:val="40"/>
                <w:sz w:val="16"/>
                <w:szCs w:val="16"/>
              </w:rPr>
              <w:t xml:space="preserve"> </w:t>
            </w:r>
            <w:r w:rsidRPr="00805DCE">
              <w:rPr>
                <w:rFonts w:cstheme="minorHAnsi"/>
                <w:spacing w:val="-2"/>
                <w:sz w:val="16"/>
                <w:szCs w:val="16"/>
              </w:rPr>
              <w:t>Giderleri</w:t>
            </w:r>
          </w:p>
        </w:tc>
        <w:tc>
          <w:tcPr>
            <w:tcW w:w="1276" w:type="dxa"/>
            <w:shd w:val="clear" w:color="auto" w:fill="ECECEC"/>
            <w:vAlign w:val="center"/>
          </w:tcPr>
          <w:p w14:paraId="1DB0D57A" w14:textId="7371C96B"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11.135.000,00</w:t>
            </w:r>
          </w:p>
        </w:tc>
        <w:tc>
          <w:tcPr>
            <w:tcW w:w="992" w:type="dxa"/>
            <w:shd w:val="clear" w:color="auto" w:fill="ECECEC"/>
            <w:vAlign w:val="center"/>
          </w:tcPr>
          <w:p w14:paraId="23FA6721" w14:textId="5FBF2B4E"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0</w:t>
            </w:r>
          </w:p>
        </w:tc>
        <w:tc>
          <w:tcPr>
            <w:tcW w:w="1134" w:type="dxa"/>
            <w:shd w:val="clear" w:color="auto" w:fill="ECECEC"/>
            <w:vAlign w:val="center"/>
          </w:tcPr>
          <w:p w14:paraId="585321F5" w14:textId="01873904"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1.181.000,00</w:t>
            </w:r>
          </w:p>
        </w:tc>
        <w:tc>
          <w:tcPr>
            <w:tcW w:w="1134" w:type="dxa"/>
            <w:shd w:val="clear" w:color="auto" w:fill="ECECEC"/>
            <w:vAlign w:val="center"/>
          </w:tcPr>
          <w:p w14:paraId="084AA8B5" w14:textId="78628F90"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805DCE">
              <w:rPr>
                <w:rFonts w:cstheme="minorHAnsi"/>
                <w:sz w:val="16"/>
                <w:szCs w:val="16"/>
              </w:rPr>
              <w:t>9.954.000,00</w:t>
            </w:r>
          </w:p>
        </w:tc>
        <w:tc>
          <w:tcPr>
            <w:tcW w:w="1276" w:type="dxa"/>
            <w:shd w:val="clear" w:color="auto" w:fill="ECECEC"/>
            <w:vAlign w:val="center"/>
          </w:tcPr>
          <w:p w14:paraId="3336EABE" w14:textId="0ECF3078"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9.829.165,37</w:t>
            </w:r>
          </w:p>
        </w:tc>
        <w:tc>
          <w:tcPr>
            <w:tcW w:w="992" w:type="dxa"/>
            <w:shd w:val="clear" w:color="auto" w:fill="ECECEC"/>
            <w:vAlign w:val="center"/>
          </w:tcPr>
          <w:p w14:paraId="5CD83D55" w14:textId="6CA1AC4F"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805DCE">
              <w:rPr>
                <w:rFonts w:cstheme="minorHAnsi"/>
                <w:sz w:val="16"/>
                <w:szCs w:val="16"/>
              </w:rPr>
              <w:t>124.834,63</w:t>
            </w:r>
          </w:p>
        </w:tc>
        <w:tc>
          <w:tcPr>
            <w:tcW w:w="992" w:type="dxa"/>
            <w:shd w:val="clear" w:color="auto" w:fill="ECECEC"/>
            <w:vAlign w:val="center"/>
          </w:tcPr>
          <w:p w14:paraId="6EB5DC90" w14:textId="58DCF900" w:rsidR="00ED0EB1" w:rsidRPr="00805DCE" w:rsidRDefault="00ED0EB1" w:rsidP="00ED0EB1">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805DCE">
              <w:rPr>
                <w:rFonts w:cstheme="minorHAnsi"/>
                <w:sz w:val="16"/>
                <w:szCs w:val="16"/>
              </w:rPr>
              <w:t>98,75</w:t>
            </w:r>
          </w:p>
        </w:tc>
      </w:tr>
      <w:tr w:rsidR="00ED0EB1" w:rsidRPr="00805DCE" w14:paraId="2A29D6C8" w14:textId="77777777" w:rsidTr="00805DCE">
        <w:trPr>
          <w:trHeight w:val="612"/>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B402C52" w14:textId="0C29B71A" w:rsidR="00ED0EB1" w:rsidRPr="00805DCE" w:rsidRDefault="00ED0EB1" w:rsidP="00ED0EB1">
            <w:pPr>
              <w:rPr>
                <w:rFonts w:eastAsia="Calibri" w:cstheme="minorHAnsi"/>
                <w:b w:val="0"/>
                <w:bCs w:val="0"/>
                <w:sz w:val="16"/>
                <w:szCs w:val="16"/>
              </w:rPr>
            </w:pPr>
            <w:r w:rsidRPr="00805DCE">
              <w:rPr>
                <w:rFonts w:cstheme="minorHAnsi"/>
                <w:sz w:val="16"/>
                <w:szCs w:val="16"/>
              </w:rPr>
              <w:t>02-</w:t>
            </w:r>
            <w:r w:rsidRPr="00805DCE">
              <w:rPr>
                <w:rFonts w:cstheme="minorHAnsi"/>
                <w:spacing w:val="-10"/>
                <w:sz w:val="16"/>
                <w:szCs w:val="16"/>
              </w:rPr>
              <w:t xml:space="preserve"> </w:t>
            </w:r>
            <w:r w:rsidRPr="00805DCE">
              <w:rPr>
                <w:rFonts w:cstheme="minorHAnsi"/>
                <w:sz w:val="16"/>
                <w:szCs w:val="16"/>
              </w:rPr>
              <w:t>SGK</w:t>
            </w:r>
            <w:r w:rsidRPr="00805DCE">
              <w:rPr>
                <w:rFonts w:cstheme="minorHAnsi"/>
                <w:spacing w:val="-9"/>
                <w:sz w:val="16"/>
                <w:szCs w:val="16"/>
              </w:rPr>
              <w:t xml:space="preserve"> </w:t>
            </w:r>
            <w:r w:rsidRPr="00805DCE">
              <w:rPr>
                <w:rFonts w:cstheme="minorHAnsi"/>
                <w:sz w:val="16"/>
                <w:szCs w:val="16"/>
              </w:rPr>
              <w:t>Devlet</w:t>
            </w:r>
            <w:r w:rsidRPr="00805DCE">
              <w:rPr>
                <w:rFonts w:cstheme="minorHAnsi"/>
                <w:spacing w:val="40"/>
                <w:sz w:val="16"/>
                <w:szCs w:val="16"/>
              </w:rPr>
              <w:t xml:space="preserve"> </w:t>
            </w:r>
            <w:r w:rsidRPr="00805DCE">
              <w:rPr>
                <w:rFonts w:cstheme="minorHAnsi"/>
                <w:sz w:val="16"/>
                <w:szCs w:val="16"/>
              </w:rPr>
              <w:t>primi</w:t>
            </w:r>
            <w:r w:rsidRPr="00805DCE">
              <w:rPr>
                <w:rFonts w:cstheme="minorHAnsi"/>
                <w:spacing w:val="-5"/>
                <w:sz w:val="16"/>
                <w:szCs w:val="16"/>
              </w:rPr>
              <w:t xml:space="preserve"> </w:t>
            </w:r>
            <w:r w:rsidRPr="00805DCE">
              <w:rPr>
                <w:rFonts w:cstheme="minorHAnsi"/>
                <w:spacing w:val="-2"/>
                <w:sz w:val="16"/>
                <w:szCs w:val="16"/>
              </w:rPr>
              <w:t>Giderleri</w:t>
            </w:r>
          </w:p>
        </w:tc>
        <w:tc>
          <w:tcPr>
            <w:tcW w:w="1276" w:type="dxa"/>
            <w:vAlign w:val="center"/>
          </w:tcPr>
          <w:p w14:paraId="17F13822" w14:textId="4AA59F42"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05DCE">
              <w:rPr>
                <w:rFonts w:cstheme="minorHAnsi"/>
                <w:sz w:val="16"/>
                <w:szCs w:val="16"/>
              </w:rPr>
              <w:t>1.207.000,00</w:t>
            </w:r>
          </w:p>
        </w:tc>
        <w:tc>
          <w:tcPr>
            <w:tcW w:w="992" w:type="dxa"/>
            <w:vAlign w:val="center"/>
          </w:tcPr>
          <w:p w14:paraId="1C032B06" w14:textId="54881381"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05DCE">
              <w:rPr>
                <w:rFonts w:cstheme="minorHAnsi"/>
                <w:sz w:val="16"/>
                <w:szCs w:val="16"/>
              </w:rPr>
              <w:t>0</w:t>
            </w:r>
          </w:p>
        </w:tc>
        <w:tc>
          <w:tcPr>
            <w:tcW w:w="1134" w:type="dxa"/>
            <w:vAlign w:val="center"/>
          </w:tcPr>
          <w:p w14:paraId="40964146" w14:textId="3FB27EBE"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05DCE">
              <w:rPr>
                <w:rFonts w:cstheme="minorHAnsi"/>
                <w:sz w:val="16"/>
                <w:szCs w:val="16"/>
              </w:rPr>
              <w:t>160.000,00</w:t>
            </w:r>
          </w:p>
        </w:tc>
        <w:tc>
          <w:tcPr>
            <w:tcW w:w="1134" w:type="dxa"/>
            <w:vAlign w:val="center"/>
          </w:tcPr>
          <w:p w14:paraId="5F52E7D4" w14:textId="67178D00"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805DCE">
              <w:rPr>
                <w:rFonts w:cstheme="minorHAnsi"/>
                <w:sz w:val="16"/>
                <w:szCs w:val="16"/>
              </w:rPr>
              <w:t>1.047.000,00</w:t>
            </w:r>
          </w:p>
        </w:tc>
        <w:tc>
          <w:tcPr>
            <w:tcW w:w="1276" w:type="dxa"/>
            <w:vAlign w:val="center"/>
          </w:tcPr>
          <w:p w14:paraId="0A94A236" w14:textId="5FAA2802"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05DCE">
              <w:rPr>
                <w:rFonts w:cstheme="minorHAnsi"/>
                <w:sz w:val="16"/>
                <w:szCs w:val="16"/>
              </w:rPr>
              <w:t>995.044,96</w:t>
            </w:r>
          </w:p>
        </w:tc>
        <w:tc>
          <w:tcPr>
            <w:tcW w:w="992" w:type="dxa"/>
            <w:vAlign w:val="center"/>
          </w:tcPr>
          <w:p w14:paraId="031F9E34" w14:textId="77E8143F"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805DCE">
              <w:rPr>
                <w:rFonts w:cstheme="minorHAnsi"/>
                <w:sz w:val="16"/>
                <w:szCs w:val="16"/>
              </w:rPr>
              <w:t>51.955,04</w:t>
            </w:r>
          </w:p>
        </w:tc>
        <w:tc>
          <w:tcPr>
            <w:tcW w:w="992" w:type="dxa"/>
            <w:vAlign w:val="center"/>
          </w:tcPr>
          <w:p w14:paraId="6F04E749" w14:textId="756D2597" w:rsidR="00ED0EB1" w:rsidRPr="00805DCE" w:rsidRDefault="00ED0EB1" w:rsidP="00A2068E">
            <w:pPr>
              <w:jc w:val="center"/>
              <w:cnfStyle w:val="000000000000" w:firstRow="0" w:lastRow="0" w:firstColumn="0" w:lastColumn="0" w:oddVBand="0" w:evenVBand="0" w:oddHBand="0" w:evenHBand="0" w:firstRowFirstColumn="0" w:firstRowLastColumn="0" w:lastRowFirstColumn="0" w:lastRowLastColumn="0"/>
              <w:rPr>
                <w:rFonts w:eastAsia="Calibri" w:cstheme="minorHAnsi"/>
                <w:sz w:val="16"/>
                <w:szCs w:val="16"/>
              </w:rPr>
            </w:pPr>
            <w:r w:rsidRPr="00805DCE">
              <w:rPr>
                <w:rFonts w:cstheme="minorHAnsi"/>
                <w:sz w:val="16"/>
                <w:szCs w:val="16"/>
              </w:rPr>
              <w:t>95,03</w:t>
            </w:r>
          </w:p>
        </w:tc>
      </w:tr>
      <w:tr w:rsidR="00ED0EB1" w:rsidRPr="00805DCE" w14:paraId="4CDA958C" w14:textId="77777777" w:rsidTr="00805DCE">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271" w:type="dxa"/>
            <w:shd w:val="clear" w:color="auto" w:fill="ECECEC"/>
            <w:vAlign w:val="center"/>
          </w:tcPr>
          <w:p w14:paraId="2221796B" w14:textId="289E5DD4" w:rsidR="00ED0EB1" w:rsidRPr="00805DCE" w:rsidRDefault="00ED0EB1" w:rsidP="00ED0EB1">
            <w:pPr>
              <w:rPr>
                <w:rFonts w:eastAsia="Calibri" w:cstheme="minorHAnsi"/>
                <w:b w:val="0"/>
                <w:bCs w:val="0"/>
                <w:sz w:val="16"/>
                <w:szCs w:val="16"/>
              </w:rPr>
            </w:pPr>
            <w:r w:rsidRPr="00805DCE">
              <w:rPr>
                <w:rFonts w:cstheme="minorHAnsi"/>
                <w:sz w:val="16"/>
                <w:szCs w:val="16"/>
              </w:rPr>
              <w:t>03-Mal</w:t>
            </w:r>
            <w:r w:rsidRPr="00805DCE">
              <w:rPr>
                <w:rFonts w:cstheme="minorHAnsi"/>
                <w:spacing w:val="-9"/>
                <w:sz w:val="16"/>
                <w:szCs w:val="16"/>
              </w:rPr>
              <w:t xml:space="preserve"> </w:t>
            </w:r>
            <w:r w:rsidRPr="00805DCE">
              <w:rPr>
                <w:rFonts w:cstheme="minorHAnsi"/>
                <w:sz w:val="16"/>
                <w:szCs w:val="16"/>
              </w:rPr>
              <w:t>ve</w:t>
            </w:r>
            <w:r w:rsidRPr="00805DCE">
              <w:rPr>
                <w:rFonts w:cstheme="minorHAnsi"/>
                <w:spacing w:val="40"/>
                <w:sz w:val="16"/>
                <w:szCs w:val="16"/>
              </w:rPr>
              <w:t xml:space="preserve"> </w:t>
            </w:r>
            <w:r w:rsidRPr="00805DCE">
              <w:rPr>
                <w:rFonts w:cstheme="minorHAnsi"/>
                <w:sz w:val="16"/>
                <w:szCs w:val="16"/>
              </w:rPr>
              <w:t>Hizmet</w:t>
            </w:r>
            <w:r w:rsidRPr="00805DCE">
              <w:rPr>
                <w:rFonts w:cstheme="minorHAnsi"/>
                <w:spacing w:val="-10"/>
                <w:sz w:val="16"/>
                <w:szCs w:val="16"/>
              </w:rPr>
              <w:t xml:space="preserve"> </w:t>
            </w:r>
            <w:r w:rsidRPr="00805DCE">
              <w:rPr>
                <w:rFonts w:cstheme="minorHAnsi"/>
                <w:sz w:val="16"/>
                <w:szCs w:val="16"/>
              </w:rPr>
              <w:t>Alımı</w:t>
            </w:r>
            <w:r w:rsidRPr="00805DCE">
              <w:rPr>
                <w:rFonts w:cstheme="minorHAnsi"/>
                <w:spacing w:val="40"/>
                <w:sz w:val="16"/>
                <w:szCs w:val="16"/>
              </w:rPr>
              <w:t xml:space="preserve"> </w:t>
            </w:r>
            <w:r w:rsidRPr="00805DCE">
              <w:rPr>
                <w:rFonts w:cstheme="minorHAnsi"/>
                <w:spacing w:val="-2"/>
                <w:sz w:val="16"/>
                <w:szCs w:val="16"/>
              </w:rPr>
              <w:t>Giderleri</w:t>
            </w:r>
          </w:p>
        </w:tc>
        <w:tc>
          <w:tcPr>
            <w:tcW w:w="1276" w:type="dxa"/>
            <w:shd w:val="clear" w:color="auto" w:fill="ECECEC"/>
            <w:vAlign w:val="center"/>
          </w:tcPr>
          <w:p w14:paraId="491C8DA8" w14:textId="77777777" w:rsidR="00ED0EB1" w:rsidRPr="00805DCE" w:rsidRDefault="00ED0EB1" w:rsidP="00ED0EB1">
            <w:pPr>
              <w:pStyle w:val="TableParagraph"/>
              <w:spacing w:before="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793BD1A3" w14:textId="67734364"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60.000,00</w:t>
            </w:r>
          </w:p>
        </w:tc>
        <w:tc>
          <w:tcPr>
            <w:tcW w:w="992" w:type="dxa"/>
            <w:shd w:val="clear" w:color="auto" w:fill="ECECEC"/>
            <w:vAlign w:val="center"/>
          </w:tcPr>
          <w:p w14:paraId="66C7C6D3" w14:textId="77777777" w:rsidR="00ED0EB1" w:rsidRPr="00805DCE" w:rsidRDefault="00ED0EB1" w:rsidP="00ED0EB1">
            <w:pPr>
              <w:pStyle w:val="TableParagraph"/>
              <w:spacing w:before="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06E65D45" w14:textId="19236C7D"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30.000,00</w:t>
            </w:r>
          </w:p>
        </w:tc>
        <w:tc>
          <w:tcPr>
            <w:tcW w:w="1134" w:type="dxa"/>
            <w:shd w:val="clear" w:color="auto" w:fill="ECECEC"/>
            <w:vAlign w:val="center"/>
          </w:tcPr>
          <w:p w14:paraId="194E230F" w14:textId="77777777" w:rsidR="00ED0EB1" w:rsidRPr="00805DCE" w:rsidRDefault="00ED0EB1" w:rsidP="00ED0EB1">
            <w:pPr>
              <w:pStyle w:val="TableParagraph"/>
              <w:spacing w:before="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4E94C7B4" w14:textId="65A3BC5B"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26.000,00</w:t>
            </w:r>
          </w:p>
        </w:tc>
        <w:tc>
          <w:tcPr>
            <w:tcW w:w="1134" w:type="dxa"/>
            <w:shd w:val="clear" w:color="auto" w:fill="ECECEC"/>
            <w:vAlign w:val="center"/>
          </w:tcPr>
          <w:p w14:paraId="5845B20F" w14:textId="77777777" w:rsidR="00ED0EB1" w:rsidRPr="00805DCE" w:rsidRDefault="00ED0EB1" w:rsidP="00ED0EB1">
            <w:pPr>
              <w:pStyle w:val="TableParagraph"/>
              <w:spacing w:before="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3CBE219A" w14:textId="04CCC71D"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805DCE">
              <w:rPr>
                <w:rFonts w:cstheme="minorHAnsi"/>
                <w:sz w:val="16"/>
                <w:szCs w:val="16"/>
              </w:rPr>
              <w:t>64.000,00</w:t>
            </w:r>
          </w:p>
        </w:tc>
        <w:tc>
          <w:tcPr>
            <w:tcW w:w="1276" w:type="dxa"/>
            <w:shd w:val="clear" w:color="auto" w:fill="ECECEC"/>
            <w:vAlign w:val="center"/>
          </w:tcPr>
          <w:p w14:paraId="65049C66" w14:textId="77777777" w:rsidR="00ED0EB1" w:rsidRPr="00805DCE" w:rsidRDefault="00ED0EB1" w:rsidP="00ED0EB1">
            <w:pPr>
              <w:pStyle w:val="TableParagraph"/>
              <w:spacing w:before="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651BE949" w14:textId="7CF0D662"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05DCE">
              <w:rPr>
                <w:rFonts w:cstheme="minorHAnsi"/>
                <w:sz w:val="16"/>
                <w:szCs w:val="16"/>
              </w:rPr>
              <w:t>53.594,00</w:t>
            </w:r>
          </w:p>
        </w:tc>
        <w:tc>
          <w:tcPr>
            <w:tcW w:w="992" w:type="dxa"/>
            <w:shd w:val="clear" w:color="auto" w:fill="ECECEC"/>
            <w:vAlign w:val="center"/>
          </w:tcPr>
          <w:p w14:paraId="21026CE5" w14:textId="77777777" w:rsidR="00ED0EB1" w:rsidRPr="00805DCE" w:rsidRDefault="00ED0EB1" w:rsidP="00ED0EB1">
            <w:pPr>
              <w:pStyle w:val="TableParagraph"/>
              <w:spacing w:before="6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7AD17546" w14:textId="75184216" w:rsidR="00ED0EB1" w:rsidRPr="00805DCE" w:rsidRDefault="00ED0EB1" w:rsidP="00ED0EB1">
            <w:pPr>
              <w:jc w:val="right"/>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805DCE">
              <w:rPr>
                <w:rFonts w:cstheme="minorHAnsi"/>
                <w:sz w:val="16"/>
                <w:szCs w:val="16"/>
              </w:rPr>
              <w:t>3.906,00</w:t>
            </w:r>
          </w:p>
        </w:tc>
        <w:tc>
          <w:tcPr>
            <w:tcW w:w="992" w:type="dxa"/>
            <w:shd w:val="clear" w:color="auto" w:fill="ECECEC"/>
            <w:vAlign w:val="center"/>
          </w:tcPr>
          <w:p w14:paraId="736C6E21" w14:textId="77777777" w:rsidR="00ED0EB1" w:rsidRPr="00805DCE" w:rsidRDefault="00ED0EB1" w:rsidP="00ED0EB1">
            <w:pPr>
              <w:pStyle w:val="TableParagraph"/>
              <w:spacing w:before="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p>
          <w:p w14:paraId="508D03E0" w14:textId="500FB867" w:rsidR="00ED0EB1" w:rsidRPr="00805DCE" w:rsidRDefault="00ED0EB1" w:rsidP="00ED0EB1">
            <w:pPr>
              <w:jc w:val="center"/>
              <w:cnfStyle w:val="000000100000" w:firstRow="0" w:lastRow="0" w:firstColumn="0" w:lastColumn="0" w:oddVBand="0" w:evenVBand="0" w:oddHBand="1" w:evenHBand="0" w:firstRowFirstColumn="0" w:firstRowLastColumn="0" w:lastRowFirstColumn="0" w:lastRowLastColumn="0"/>
              <w:rPr>
                <w:rFonts w:eastAsia="Calibri" w:cstheme="minorHAnsi"/>
                <w:sz w:val="16"/>
                <w:szCs w:val="16"/>
              </w:rPr>
            </w:pPr>
            <w:r w:rsidRPr="00805DCE">
              <w:rPr>
                <w:rFonts w:cstheme="minorHAnsi"/>
                <w:sz w:val="16"/>
                <w:szCs w:val="16"/>
              </w:rPr>
              <w:t>83,74</w:t>
            </w:r>
          </w:p>
        </w:tc>
      </w:tr>
      <w:tr w:rsidR="00ED0EB1" w:rsidRPr="00805DCE" w14:paraId="796BAD9C" w14:textId="77777777" w:rsidTr="00805DCE">
        <w:trPr>
          <w:trHeight w:val="52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8A7E848" w14:textId="566AAEBD" w:rsidR="00ED0EB1" w:rsidRPr="00805DCE" w:rsidRDefault="00ED0EB1" w:rsidP="00ED0EB1">
            <w:pPr>
              <w:tabs>
                <w:tab w:val="left" w:pos="610"/>
                <w:tab w:val="right" w:pos="1060"/>
              </w:tabs>
              <w:rPr>
                <w:rFonts w:eastAsia="Calibri" w:cstheme="minorHAnsi"/>
                <w:b w:val="0"/>
                <w:bCs w:val="0"/>
                <w:sz w:val="16"/>
                <w:szCs w:val="16"/>
              </w:rPr>
            </w:pPr>
            <w:r w:rsidRPr="00805DCE">
              <w:rPr>
                <w:rFonts w:cstheme="minorHAnsi"/>
                <w:spacing w:val="-2"/>
                <w:sz w:val="16"/>
                <w:szCs w:val="16"/>
              </w:rPr>
              <w:t>TOPLAM</w:t>
            </w:r>
          </w:p>
        </w:tc>
        <w:tc>
          <w:tcPr>
            <w:tcW w:w="1276" w:type="dxa"/>
            <w:vAlign w:val="center"/>
          </w:tcPr>
          <w:p w14:paraId="5C871CD9" w14:textId="03F258E2"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805DCE">
              <w:rPr>
                <w:rFonts w:cstheme="minorHAnsi"/>
                <w:b/>
                <w:sz w:val="16"/>
                <w:szCs w:val="16"/>
              </w:rPr>
              <w:t>12.402.000,00</w:t>
            </w:r>
          </w:p>
        </w:tc>
        <w:tc>
          <w:tcPr>
            <w:tcW w:w="992" w:type="dxa"/>
            <w:vAlign w:val="center"/>
          </w:tcPr>
          <w:p w14:paraId="466A9310" w14:textId="10544A22"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805DCE">
              <w:rPr>
                <w:rFonts w:cstheme="minorHAnsi"/>
                <w:b/>
                <w:spacing w:val="-2"/>
                <w:sz w:val="16"/>
                <w:szCs w:val="16"/>
              </w:rPr>
              <w:t>30.000,00</w:t>
            </w:r>
          </w:p>
        </w:tc>
        <w:tc>
          <w:tcPr>
            <w:tcW w:w="1134" w:type="dxa"/>
            <w:vAlign w:val="center"/>
          </w:tcPr>
          <w:p w14:paraId="0198ABAD" w14:textId="55F1D992"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805DCE">
              <w:rPr>
                <w:rFonts w:cstheme="minorHAnsi"/>
                <w:b/>
                <w:spacing w:val="-2"/>
                <w:sz w:val="16"/>
                <w:szCs w:val="16"/>
              </w:rPr>
              <w:t>1.367.000,00</w:t>
            </w:r>
          </w:p>
        </w:tc>
        <w:tc>
          <w:tcPr>
            <w:tcW w:w="1134" w:type="dxa"/>
            <w:vAlign w:val="center"/>
          </w:tcPr>
          <w:p w14:paraId="58FEBDAC" w14:textId="10017F93"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eastAsia="Calibri" w:cstheme="minorHAnsi"/>
                <w:b/>
                <w:sz w:val="16"/>
                <w:szCs w:val="16"/>
              </w:rPr>
            </w:pPr>
            <w:r w:rsidRPr="00805DCE">
              <w:rPr>
                <w:rFonts w:cstheme="minorHAnsi"/>
                <w:b/>
                <w:spacing w:val="-2"/>
                <w:sz w:val="16"/>
                <w:szCs w:val="16"/>
              </w:rPr>
              <w:t>11.065.000,00</w:t>
            </w:r>
          </w:p>
        </w:tc>
        <w:tc>
          <w:tcPr>
            <w:tcW w:w="1276" w:type="dxa"/>
            <w:vAlign w:val="center"/>
          </w:tcPr>
          <w:p w14:paraId="3FBF67AC" w14:textId="0B88B037"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805DCE">
              <w:rPr>
                <w:rFonts w:cstheme="minorHAnsi"/>
                <w:b/>
                <w:sz w:val="16"/>
                <w:szCs w:val="16"/>
              </w:rPr>
              <w:t>10.877.804,33</w:t>
            </w:r>
          </w:p>
        </w:tc>
        <w:tc>
          <w:tcPr>
            <w:tcW w:w="992" w:type="dxa"/>
            <w:vAlign w:val="center"/>
          </w:tcPr>
          <w:p w14:paraId="2CF8FDEA" w14:textId="01D9FD96" w:rsidR="00ED0EB1" w:rsidRPr="00805DCE" w:rsidRDefault="00ED0EB1" w:rsidP="00ED0EB1">
            <w:pPr>
              <w:jc w:val="right"/>
              <w:cnfStyle w:val="000000000000" w:firstRow="0" w:lastRow="0" w:firstColumn="0" w:lastColumn="0" w:oddVBand="0" w:evenVBand="0" w:oddHBand="0" w:evenHBand="0" w:firstRowFirstColumn="0" w:firstRowLastColumn="0" w:lastRowFirstColumn="0" w:lastRowLastColumn="0"/>
              <w:rPr>
                <w:rFonts w:eastAsia="Calibri" w:cstheme="minorHAnsi"/>
                <w:b/>
                <w:sz w:val="16"/>
                <w:szCs w:val="16"/>
              </w:rPr>
            </w:pPr>
            <w:r w:rsidRPr="00805DCE">
              <w:rPr>
                <w:rFonts w:cstheme="minorHAnsi"/>
                <w:b/>
                <w:spacing w:val="-2"/>
                <w:sz w:val="16"/>
                <w:szCs w:val="16"/>
              </w:rPr>
              <w:t>187.195,67</w:t>
            </w:r>
          </w:p>
        </w:tc>
        <w:tc>
          <w:tcPr>
            <w:tcW w:w="992" w:type="dxa"/>
            <w:vAlign w:val="center"/>
          </w:tcPr>
          <w:p w14:paraId="6731B7F9" w14:textId="16E4F888" w:rsidR="00ED0EB1" w:rsidRPr="00805DCE" w:rsidRDefault="00ED0EB1" w:rsidP="00ED0EB1">
            <w:pPr>
              <w:jc w:val="center"/>
              <w:cnfStyle w:val="000000000000" w:firstRow="0" w:lastRow="0" w:firstColumn="0" w:lastColumn="0" w:oddVBand="0" w:evenVBand="0" w:oddHBand="0" w:evenHBand="0" w:firstRowFirstColumn="0" w:firstRowLastColumn="0" w:lastRowFirstColumn="0" w:lastRowLastColumn="0"/>
              <w:rPr>
                <w:rFonts w:eastAsia="Calibri" w:cstheme="minorHAnsi"/>
                <w:b/>
                <w:sz w:val="16"/>
                <w:szCs w:val="16"/>
              </w:rPr>
            </w:pPr>
            <w:r w:rsidRPr="00805DCE">
              <w:rPr>
                <w:rFonts w:cstheme="minorHAnsi"/>
                <w:b/>
                <w:spacing w:val="-2"/>
                <w:sz w:val="16"/>
                <w:szCs w:val="16"/>
              </w:rPr>
              <w:t>98,31</w:t>
            </w:r>
          </w:p>
        </w:tc>
      </w:tr>
    </w:tbl>
    <w:p w14:paraId="53406610" w14:textId="5B51116B" w:rsidR="004D369D" w:rsidRPr="00FB6EF9" w:rsidRDefault="00D44091" w:rsidP="00553579">
      <w:pPr>
        <w:spacing w:line="240" w:lineRule="auto"/>
        <w:rPr>
          <w:rFonts w:cstheme="minorHAnsi"/>
          <w:b/>
          <w:color w:val="44546A" w:themeColor="text2"/>
          <w:sz w:val="18"/>
          <w:szCs w:val="18"/>
          <w:lang w:eastAsia="tr-TR"/>
        </w:rPr>
      </w:pPr>
      <w:r w:rsidRPr="00FB6EF9">
        <w:rPr>
          <w:rFonts w:cstheme="minorHAnsi"/>
          <w:b/>
          <w:color w:val="44546A" w:themeColor="text2"/>
          <w:sz w:val="18"/>
          <w:szCs w:val="18"/>
          <w:lang w:eastAsia="tr-TR"/>
        </w:rPr>
        <w:t>Tablo 8- Ekonomik Sınıflandırmaya Göre Bütçe Gerçekleşmesi</w:t>
      </w:r>
    </w:p>
    <w:p w14:paraId="53DEE0DD" w14:textId="7C13DFF1" w:rsidR="00FE2F8B" w:rsidRDefault="00FE2F8B" w:rsidP="00553579">
      <w:pPr>
        <w:spacing w:line="240" w:lineRule="auto"/>
        <w:jc w:val="both"/>
        <w:rPr>
          <w:rFonts w:cstheme="minorHAnsi"/>
        </w:rPr>
      </w:pPr>
      <w:r>
        <w:lastRenderedPageBreak/>
        <w:t>2025 mali yılı sonunda bütçe uygulamalarının genel olarak yüksek gerçekleşme oranlarıyla tamamlandığı, kaynakların etkili, ekonomik ve verimli şekilde kullanıldığı görülmektedir. Harcamaların bütçe ödenekleri çerçevesinde gerçekleştirilmesi suretiyle mali disiplin sağlanmış olup, bütçe yönetimi açısından yıl başarılı bir şekilde tamamlanmıştır.</w:t>
      </w:r>
    </w:p>
    <w:p w14:paraId="6ABFA9A2" w14:textId="2584C335" w:rsidR="008E13A4" w:rsidRDefault="0035525E" w:rsidP="00553579">
      <w:pPr>
        <w:spacing w:line="240" w:lineRule="auto"/>
        <w:jc w:val="both"/>
        <w:rPr>
          <w:rFonts w:cstheme="minorHAnsi"/>
        </w:rPr>
      </w:pPr>
      <w:r w:rsidRPr="00DB0278">
        <w:rPr>
          <w:rFonts w:cstheme="minorHAnsi"/>
        </w:rPr>
        <w:t>202</w:t>
      </w:r>
      <w:r w:rsidR="00ED0EB1">
        <w:rPr>
          <w:rFonts w:cstheme="minorHAnsi"/>
        </w:rPr>
        <w:t>5</w:t>
      </w:r>
      <w:r w:rsidRPr="00DB0278">
        <w:rPr>
          <w:rFonts w:cstheme="minorHAnsi"/>
        </w:rPr>
        <w:t xml:space="preserve"> yılında, Başkanlığımıza program sınıflandırmasına göre tahsis edilen ödenekler, harcama tutarları ve harcamaların toplam ödenek tutarına oranı aşağıdaki Tablo 9'da gösterilmiştir.</w:t>
      </w:r>
    </w:p>
    <w:p w14:paraId="5C57BD95" w14:textId="18457BB7" w:rsidR="007254DD" w:rsidRPr="007254DD" w:rsidRDefault="007254DD" w:rsidP="00553579">
      <w:pPr>
        <w:pStyle w:val="ResimYazs"/>
        <w:keepNext/>
        <w:rPr>
          <w:color w:val="44546A" w:themeColor="text2"/>
          <w:sz w:val="18"/>
          <w:szCs w:val="18"/>
        </w:rPr>
      </w:pPr>
      <w:r w:rsidRPr="007254DD">
        <w:rPr>
          <w:color w:val="44546A" w:themeColor="text2"/>
          <w:sz w:val="18"/>
          <w:szCs w:val="18"/>
        </w:rPr>
        <w:t xml:space="preserve">Tablo </w:t>
      </w:r>
      <w:r>
        <w:rPr>
          <w:color w:val="44546A" w:themeColor="text2"/>
          <w:sz w:val="18"/>
          <w:szCs w:val="18"/>
        </w:rPr>
        <w:t>9</w:t>
      </w:r>
      <w:r w:rsidRPr="007254DD">
        <w:rPr>
          <w:color w:val="44546A" w:themeColor="text2"/>
          <w:sz w:val="18"/>
          <w:szCs w:val="18"/>
        </w:rPr>
        <w:t>- Program Sınıflandırmasına Göre Tahsis Edilen Ödeneklerin Harcama Tutarları ve Harcamaların Toplam Ödenek Tutarına Oranı</w:t>
      </w:r>
    </w:p>
    <w:tbl>
      <w:tblPr>
        <w:tblStyle w:val="KlavuzuTablo4-Vurgu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2"/>
        <w:gridCol w:w="1812"/>
      </w:tblGrid>
      <w:tr w:rsidR="007254DD" w:rsidRPr="007254DD" w14:paraId="13A0890E" w14:textId="77777777" w:rsidTr="00041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Borders>
              <w:top w:val="none" w:sz="0" w:space="0" w:color="auto"/>
              <w:left w:val="none" w:sz="0" w:space="0" w:color="auto"/>
              <w:bottom w:val="none" w:sz="0" w:space="0" w:color="auto"/>
              <w:right w:val="none" w:sz="0" w:space="0" w:color="auto"/>
            </w:tcBorders>
            <w:vAlign w:val="center"/>
          </w:tcPr>
          <w:p w14:paraId="45452D79" w14:textId="7FFD4577" w:rsidR="007254DD" w:rsidRPr="007254DD" w:rsidRDefault="007254DD" w:rsidP="00553579">
            <w:pPr>
              <w:jc w:val="center"/>
              <w:rPr>
                <w:rFonts w:cstheme="minorHAnsi"/>
                <w:color w:val="auto"/>
              </w:rPr>
            </w:pPr>
            <w:r w:rsidRPr="007254DD">
              <w:rPr>
                <w:rFonts w:cstheme="minorHAnsi"/>
                <w:color w:val="auto"/>
                <w:sz w:val="18"/>
                <w:szCs w:val="18"/>
                <w:lang w:eastAsia="tr-TR"/>
              </w:rPr>
              <w:t>Faaliyet Kodu</w:t>
            </w:r>
          </w:p>
        </w:tc>
        <w:tc>
          <w:tcPr>
            <w:tcW w:w="1812" w:type="dxa"/>
            <w:tcBorders>
              <w:top w:val="none" w:sz="0" w:space="0" w:color="auto"/>
              <w:left w:val="none" w:sz="0" w:space="0" w:color="auto"/>
              <w:bottom w:val="none" w:sz="0" w:space="0" w:color="auto"/>
              <w:right w:val="none" w:sz="0" w:space="0" w:color="auto"/>
            </w:tcBorders>
            <w:vAlign w:val="center"/>
          </w:tcPr>
          <w:p w14:paraId="09EE5733" w14:textId="325EE682" w:rsidR="007254DD" w:rsidRPr="007254DD" w:rsidRDefault="007254DD" w:rsidP="0055357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7254DD">
              <w:rPr>
                <w:rFonts w:cstheme="minorHAnsi"/>
                <w:color w:val="auto"/>
                <w:sz w:val="18"/>
                <w:szCs w:val="18"/>
                <w:lang w:eastAsia="tr-TR"/>
              </w:rPr>
              <w:t>Başlangıç Ödeneği</w:t>
            </w:r>
          </w:p>
        </w:tc>
        <w:tc>
          <w:tcPr>
            <w:tcW w:w="1812" w:type="dxa"/>
            <w:tcBorders>
              <w:top w:val="none" w:sz="0" w:space="0" w:color="auto"/>
              <w:left w:val="none" w:sz="0" w:space="0" w:color="auto"/>
              <w:bottom w:val="none" w:sz="0" w:space="0" w:color="auto"/>
              <w:right w:val="none" w:sz="0" w:space="0" w:color="auto"/>
            </w:tcBorders>
            <w:vAlign w:val="center"/>
          </w:tcPr>
          <w:p w14:paraId="1793E3A5" w14:textId="7DBDE1DD" w:rsidR="007254DD" w:rsidRPr="007254DD" w:rsidRDefault="007254DD" w:rsidP="0055357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7254DD">
              <w:rPr>
                <w:rFonts w:cstheme="minorHAnsi"/>
                <w:color w:val="auto"/>
                <w:sz w:val="18"/>
                <w:szCs w:val="18"/>
                <w:lang w:eastAsia="tr-TR"/>
              </w:rPr>
              <w:t>Toplam Ödenek</w:t>
            </w:r>
          </w:p>
        </w:tc>
        <w:tc>
          <w:tcPr>
            <w:tcW w:w="1812" w:type="dxa"/>
            <w:tcBorders>
              <w:top w:val="none" w:sz="0" w:space="0" w:color="auto"/>
              <w:left w:val="none" w:sz="0" w:space="0" w:color="auto"/>
              <w:bottom w:val="none" w:sz="0" w:space="0" w:color="auto"/>
              <w:right w:val="none" w:sz="0" w:space="0" w:color="auto"/>
            </w:tcBorders>
            <w:vAlign w:val="center"/>
          </w:tcPr>
          <w:p w14:paraId="1F90F98D" w14:textId="788ED6EA" w:rsidR="007254DD" w:rsidRPr="007254DD" w:rsidRDefault="007254DD" w:rsidP="0055357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7254DD">
              <w:rPr>
                <w:rFonts w:cstheme="minorHAnsi"/>
                <w:color w:val="auto"/>
                <w:sz w:val="18"/>
                <w:szCs w:val="18"/>
                <w:lang w:eastAsia="tr-TR"/>
              </w:rPr>
              <w:t>Harcama</w:t>
            </w:r>
          </w:p>
        </w:tc>
        <w:tc>
          <w:tcPr>
            <w:tcW w:w="1812" w:type="dxa"/>
            <w:tcBorders>
              <w:top w:val="none" w:sz="0" w:space="0" w:color="auto"/>
              <w:left w:val="none" w:sz="0" w:space="0" w:color="auto"/>
              <w:bottom w:val="none" w:sz="0" w:space="0" w:color="auto"/>
              <w:right w:val="none" w:sz="0" w:space="0" w:color="auto"/>
            </w:tcBorders>
            <w:vAlign w:val="center"/>
          </w:tcPr>
          <w:p w14:paraId="17C24A13" w14:textId="628BAF81" w:rsidR="007254DD" w:rsidRPr="007254DD" w:rsidRDefault="007254DD" w:rsidP="00553579">
            <w:pPr>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7254DD">
              <w:rPr>
                <w:rFonts w:cstheme="minorHAnsi"/>
                <w:color w:val="auto"/>
                <w:sz w:val="18"/>
                <w:szCs w:val="18"/>
                <w:lang w:eastAsia="tr-TR"/>
              </w:rPr>
              <w:t>Harcama/Toplam Ödenek Oranı (%)</w:t>
            </w:r>
          </w:p>
        </w:tc>
      </w:tr>
      <w:tr w:rsidR="002E5A26" w:rsidRPr="007254DD" w14:paraId="3D6CD6DB" w14:textId="77777777" w:rsidTr="002E5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shd w:val="clear" w:color="auto" w:fill="ECECEC"/>
          </w:tcPr>
          <w:p w14:paraId="5A6C4F08" w14:textId="77777777" w:rsidR="002E5A26" w:rsidRPr="002E5A26" w:rsidRDefault="002E5A26" w:rsidP="002E5A26">
            <w:pPr>
              <w:pStyle w:val="TableParagraph"/>
              <w:spacing w:line="219" w:lineRule="exact"/>
              <w:jc w:val="left"/>
              <w:rPr>
                <w:rFonts w:ascii="Times New Roman" w:hAnsi="Times New Roman" w:cs="Times New Roman"/>
                <w:sz w:val="18"/>
              </w:rPr>
            </w:pPr>
            <w:r w:rsidRPr="002E5A26">
              <w:rPr>
                <w:rFonts w:ascii="Times New Roman" w:hAnsi="Times New Roman" w:cs="Times New Roman"/>
                <w:spacing w:val="-2"/>
                <w:sz w:val="18"/>
              </w:rPr>
              <w:t>9001-Strateji</w:t>
            </w:r>
          </w:p>
          <w:p w14:paraId="10B6A2E0" w14:textId="0820CFEF" w:rsidR="002E5A26" w:rsidRPr="0004102A" w:rsidRDefault="002E5A26" w:rsidP="002E5A26">
            <w:pPr>
              <w:jc w:val="both"/>
              <w:rPr>
                <w:rFonts w:cstheme="minorHAnsi"/>
                <w:b w:val="0"/>
                <w:bCs w:val="0"/>
              </w:rPr>
            </w:pPr>
            <w:r w:rsidRPr="002E5A26">
              <w:rPr>
                <w:rFonts w:ascii="Times New Roman" w:hAnsi="Times New Roman" w:cs="Times New Roman"/>
                <w:sz w:val="18"/>
              </w:rPr>
              <w:t>Geliştirme</w:t>
            </w:r>
            <w:r w:rsidRPr="002E5A26">
              <w:rPr>
                <w:rFonts w:ascii="Times New Roman" w:hAnsi="Times New Roman" w:cs="Times New Roman"/>
                <w:spacing w:val="80"/>
                <w:sz w:val="18"/>
              </w:rPr>
              <w:t xml:space="preserve"> </w:t>
            </w:r>
            <w:r w:rsidRPr="002E5A26">
              <w:rPr>
                <w:rFonts w:ascii="Times New Roman" w:hAnsi="Times New Roman" w:cs="Times New Roman"/>
                <w:sz w:val="18"/>
              </w:rPr>
              <w:t>ve</w:t>
            </w:r>
            <w:r w:rsidRPr="002E5A26">
              <w:rPr>
                <w:rFonts w:ascii="Times New Roman" w:hAnsi="Times New Roman" w:cs="Times New Roman"/>
                <w:spacing w:val="80"/>
                <w:sz w:val="18"/>
              </w:rPr>
              <w:t xml:space="preserve"> </w:t>
            </w:r>
            <w:r w:rsidRPr="002E5A26">
              <w:rPr>
                <w:rFonts w:ascii="Times New Roman" w:hAnsi="Times New Roman" w:cs="Times New Roman"/>
                <w:sz w:val="18"/>
              </w:rPr>
              <w:t xml:space="preserve">Mali </w:t>
            </w:r>
            <w:r w:rsidRPr="002E5A26">
              <w:rPr>
                <w:rFonts w:ascii="Times New Roman" w:hAnsi="Times New Roman" w:cs="Times New Roman"/>
                <w:spacing w:val="-2"/>
                <w:sz w:val="18"/>
              </w:rPr>
              <w:t>Hizmetler</w:t>
            </w:r>
          </w:p>
        </w:tc>
        <w:tc>
          <w:tcPr>
            <w:tcW w:w="1812" w:type="dxa"/>
            <w:shd w:val="clear" w:color="auto" w:fill="ECECEC"/>
            <w:vAlign w:val="center"/>
          </w:tcPr>
          <w:p w14:paraId="4993151C" w14:textId="5B6EDE34" w:rsidR="002E5A26" w:rsidRPr="002E5A26" w:rsidRDefault="002E5A26" w:rsidP="00B4752C">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2E5A26">
              <w:rPr>
                <w:rFonts w:ascii="Times New Roman" w:hAnsi="Times New Roman" w:cs="Times New Roman"/>
                <w:bCs/>
                <w:spacing w:val="-2"/>
                <w:sz w:val="16"/>
              </w:rPr>
              <w:t>12.402.000,00</w:t>
            </w:r>
          </w:p>
        </w:tc>
        <w:tc>
          <w:tcPr>
            <w:tcW w:w="1812" w:type="dxa"/>
            <w:shd w:val="clear" w:color="auto" w:fill="ECECEC"/>
            <w:vAlign w:val="center"/>
          </w:tcPr>
          <w:p w14:paraId="2A9DB3AE" w14:textId="41DA6377" w:rsidR="002E5A26" w:rsidRPr="002E5A26" w:rsidRDefault="002E5A26" w:rsidP="00B4752C">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2E5A26">
              <w:rPr>
                <w:rFonts w:ascii="Times New Roman" w:hAnsi="Times New Roman" w:cs="Times New Roman"/>
                <w:bCs/>
                <w:sz w:val="16"/>
              </w:rPr>
              <w:t>11.065.000,00</w:t>
            </w:r>
          </w:p>
        </w:tc>
        <w:tc>
          <w:tcPr>
            <w:tcW w:w="1812" w:type="dxa"/>
            <w:shd w:val="clear" w:color="auto" w:fill="ECECEC"/>
            <w:vAlign w:val="center"/>
          </w:tcPr>
          <w:p w14:paraId="7F02F240" w14:textId="67F3A3C7" w:rsidR="002E5A26" w:rsidRPr="002E5A26" w:rsidRDefault="002E5A26" w:rsidP="00B4752C">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2E5A26">
              <w:rPr>
                <w:rFonts w:ascii="Times New Roman" w:hAnsi="Times New Roman" w:cs="Times New Roman"/>
                <w:bCs/>
                <w:sz w:val="16"/>
              </w:rPr>
              <w:t>10.877.804,33</w:t>
            </w:r>
          </w:p>
        </w:tc>
        <w:tc>
          <w:tcPr>
            <w:tcW w:w="1812" w:type="dxa"/>
            <w:shd w:val="clear" w:color="auto" w:fill="ECECEC"/>
            <w:vAlign w:val="center"/>
          </w:tcPr>
          <w:p w14:paraId="2F146B80" w14:textId="6AE71C27" w:rsidR="002E5A26" w:rsidRPr="002E5A26" w:rsidRDefault="002E5A26" w:rsidP="00B4752C">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2E5A26">
              <w:rPr>
                <w:rFonts w:ascii="Times New Roman" w:hAnsi="Times New Roman" w:cs="Times New Roman"/>
                <w:bCs/>
                <w:sz w:val="16"/>
              </w:rPr>
              <w:t>98,31</w:t>
            </w:r>
          </w:p>
        </w:tc>
      </w:tr>
    </w:tbl>
    <w:p w14:paraId="09E25812" w14:textId="0B956536" w:rsidR="00FE0139" w:rsidRPr="00FB6EF9" w:rsidRDefault="00FE0139" w:rsidP="00553579">
      <w:pPr>
        <w:pStyle w:val="AralkYok"/>
      </w:pPr>
      <w:bookmarkStart w:id="40" w:name="_Toc188526893"/>
    </w:p>
    <w:p w14:paraId="5E2F4213" w14:textId="2632F242" w:rsidR="00011C5B" w:rsidRDefault="00011C5B" w:rsidP="00553579">
      <w:pPr>
        <w:pStyle w:val="Balk3"/>
        <w:spacing w:line="240" w:lineRule="auto"/>
        <w:rPr>
          <w:rFonts w:asciiTheme="minorHAnsi" w:hAnsiTheme="minorHAnsi" w:cstheme="minorHAnsi"/>
          <w:b/>
          <w:color w:val="auto"/>
          <w:lang w:eastAsia="tr-TR"/>
        </w:rPr>
      </w:pPr>
      <w:r w:rsidRPr="00FB6EF9">
        <w:rPr>
          <w:rFonts w:asciiTheme="minorHAnsi" w:hAnsiTheme="minorHAnsi" w:cstheme="minorHAnsi"/>
          <w:b/>
          <w:color w:val="auto"/>
          <w:lang w:eastAsia="tr-TR"/>
        </w:rPr>
        <w:t>3.1.2-</w:t>
      </w:r>
      <w:r w:rsidR="009464A8">
        <w:rPr>
          <w:rFonts w:asciiTheme="minorHAnsi" w:hAnsiTheme="minorHAnsi" w:cstheme="minorHAnsi"/>
          <w:b/>
          <w:color w:val="auto"/>
          <w:lang w:eastAsia="tr-TR"/>
        </w:rPr>
        <w:t xml:space="preserve"> </w:t>
      </w:r>
      <w:r w:rsidRPr="00FB6EF9">
        <w:rPr>
          <w:rFonts w:asciiTheme="minorHAnsi" w:hAnsiTheme="minorHAnsi" w:cstheme="minorHAnsi"/>
          <w:b/>
          <w:color w:val="auto"/>
          <w:lang w:eastAsia="tr-TR"/>
        </w:rPr>
        <w:t>Temel Mali Tablolara İlişkin Açıklamalar</w:t>
      </w:r>
      <w:bookmarkEnd w:id="40"/>
    </w:p>
    <w:p w14:paraId="0CC13089" w14:textId="77777777" w:rsidR="002E5A26" w:rsidRPr="002E5A26" w:rsidRDefault="002E5A26" w:rsidP="002E5A26">
      <w:pPr>
        <w:pStyle w:val="AralkYok"/>
      </w:pPr>
    </w:p>
    <w:p w14:paraId="4786AFCD" w14:textId="77777777" w:rsidR="002E5A26" w:rsidRPr="002E5A26" w:rsidRDefault="002E5A26" w:rsidP="00044B01">
      <w:pPr>
        <w:pStyle w:val="AralkYok"/>
        <w:jc w:val="both"/>
        <w:rPr>
          <w:rFonts w:eastAsiaTheme="minorHAnsi" w:cstheme="minorHAnsi"/>
          <w:lang w:eastAsia="en-US"/>
        </w:rPr>
      </w:pPr>
      <w:bookmarkStart w:id="41" w:name="_Toc188526894"/>
      <w:r w:rsidRPr="002E5A26">
        <w:rPr>
          <w:rFonts w:eastAsiaTheme="minorHAnsi" w:cstheme="minorHAnsi"/>
          <w:lang w:eastAsia="en-US"/>
        </w:rPr>
        <w:t>2025 mali yılına ilişkin bütçe uygulama sonuçları incelendiğinde, tahsis edilen ödeneklerin büyük ölçüde kullanıldığı ve harcamaların bütçe hedefleri doğrultusunda gerçekleştirildiği görülmektedir.</w:t>
      </w:r>
    </w:p>
    <w:p w14:paraId="15132FBB" w14:textId="77777777" w:rsidR="002E5A26" w:rsidRPr="002E5A26" w:rsidRDefault="002E5A26" w:rsidP="002E5A26">
      <w:pPr>
        <w:pStyle w:val="AralkYok"/>
        <w:rPr>
          <w:rFonts w:eastAsiaTheme="minorHAnsi" w:cstheme="minorHAnsi"/>
          <w:lang w:eastAsia="en-US"/>
        </w:rPr>
      </w:pPr>
    </w:p>
    <w:p w14:paraId="1C1ACDC3" w14:textId="77777777" w:rsidR="002E5A26" w:rsidRPr="002E5A26" w:rsidRDefault="002E5A26" w:rsidP="002E5A26">
      <w:pPr>
        <w:pStyle w:val="AralkYok"/>
        <w:jc w:val="both"/>
        <w:rPr>
          <w:rFonts w:eastAsiaTheme="minorHAnsi" w:cstheme="minorHAnsi"/>
          <w:lang w:eastAsia="en-US"/>
        </w:rPr>
      </w:pPr>
      <w:r w:rsidRPr="002E5A26">
        <w:rPr>
          <w:rFonts w:eastAsiaTheme="minorHAnsi" w:cstheme="minorHAnsi"/>
          <w:lang w:eastAsia="en-US"/>
        </w:rPr>
        <w:t>Yıl içerisinde başlangıç ödeneği olarak 12.402.000,00 TL tahsis edilmiş, 30.000,00 TL ekleme ve 1.367.000,00 TL düşülme sonucunda toplam kullanılabilir ödenek 11.065.000,00 TL olarak gerçekleşmiştir. Söz konusu ödeneğin 10.877.804,33 TL’si harcanmış, yıl sonu itibarıyla 187.195,67 TL ödenek artığı oluşmuştur. Genel bütçe gerçekleşme oranı %98,31’dir.</w:t>
      </w:r>
    </w:p>
    <w:p w14:paraId="4B54677D" w14:textId="77777777" w:rsidR="002E5A26" w:rsidRPr="002E5A26" w:rsidRDefault="002E5A26" w:rsidP="002E5A26">
      <w:pPr>
        <w:pStyle w:val="AralkYok"/>
        <w:rPr>
          <w:rFonts w:eastAsiaTheme="minorHAnsi" w:cstheme="minorHAnsi"/>
          <w:lang w:eastAsia="en-US"/>
        </w:rPr>
      </w:pPr>
    </w:p>
    <w:p w14:paraId="6B629410" w14:textId="77777777" w:rsidR="002E5A26" w:rsidRPr="002E5A26" w:rsidRDefault="002E5A26" w:rsidP="002E5A26">
      <w:pPr>
        <w:pStyle w:val="AralkYok"/>
        <w:jc w:val="both"/>
        <w:rPr>
          <w:rFonts w:eastAsiaTheme="minorHAnsi" w:cstheme="minorHAnsi"/>
          <w:lang w:eastAsia="en-US"/>
        </w:rPr>
      </w:pPr>
      <w:r w:rsidRPr="002E5A26">
        <w:rPr>
          <w:rFonts w:eastAsiaTheme="minorHAnsi" w:cstheme="minorHAnsi"/>
          <w:lang w:eastAsia="en-US"/>
        </w:rPr>
        <w:t>Personel giderleri tertibinde 9.954.000,00 TL toplam ödeneğin 9.829.165,37 TL’si kullanılmış olup, gerçekleşme oranı %98,75 olarak gerçekleşmiştir. Yıl sonu itibarıyla 124.834,63 TL ödenek artığı bulunmaktadır. Personel giderlerinin, yıl boyunca planlanan faaliyetler çerçevesinde ve bütçe disiplinine uygun olarak yürütüldüğü değerlendirilmektedir.</w:t>
      </w:r>
    </w:p>
    <w:p w14:paraId="3FD7103D" w14:textId="77777777" w:rsidR="002E5A26" w:rsidRPr="002E5A26" w:rsidRDefault="002E5A26" w:rsidP="002E5A26">
      <w:pPr>
        <w:pStyle w:val="AralkYok"/>
        <w:rPr>
          <w:rFonts w:eastAsiaTheme="minorHAnsi" w:cstheme="minorHAnsi"/>
          <w:lang w:eastAsia="en-US"/>
        </w:rPr>
      </w:pPr>
    </w:p>
    <w:p w14:paraId="7F3AD1D0" w14:textId="77777777" w:rsidR="002E5A26" w:rsidRPr="002E5A26" w:rsidRDefault="002E5A26" w:rsidP="002E5A26">
      <w:pPr>
        <w:pStyle w:val="AralkYok"/>
        <w:jc w:val="both"/>
        <w:rPr>
          <w:rFonts w:eastAsiaTheme="minorHAnsi" w:cstheme="minorHAnsi"/>
          <w:lang w:eastAsia="en-US"/>
        </w:rPr>
      </w:pPr>
      <w:r w:rsidRPr="002E5A26">
        <w:rPr>
          <w:rFonts w:eastAsiaTheme="minorHAnsi" w:cstheme="minorHAnsi"/>
          <w:lang w:eastAsia="en-US"/>
        </w:rPr>
        <w:t>SGK Devlet primi giderleri kaleminde 1.047.000,00 TL toplam ödeneğin 995.044,96 TL’si harcanmış, gerçekleşme oranı %95,03 olmuştur. Bu tertipte 51.955,04 TL tutarında ödenek artığı oluşmuştur.</w:t>
      </w:r>
    </w:p>
    <w:p w14:paraId="22917069" w14:textId="77777777" w:rsidR="002E5A26" w:rsidRPr="002E5A26" w:rsidRDefault="002E5A26" w:rsidP="002E5A26">
      <w:pPr>
        <w:pStyle w:val="AralkYok"/>
        <w:rPr>
          <w:rFonts w:eastAsiaTheme="minorHAnsi" w:cstheme="minorHAnsi"/>
          <w:lang w:eastAsia="en-US"/>
        </w:rPr>
      </w:pPr>
    </w:p>
    <w:p w14:paraId="5366EE3D" w14:textId="2CA609D6" w:rsidR="002E5A26" w:rsidRDefault="002E5A26" w:rsidP="002E5A26">
      <w:pPr>
        <w:pStyle w:val="AralkYok"/>
        <w:jc w:val="both"/>
        <w:rPr>
          <w:rFonts w:eastAsiaTheme="minorHAnsi" w:cstheme="minorHAnsi"/>
          <w:lang w:eastAsia="en-US"/>
        </w:rPr>
      </w:pPr>
      <w:r w:rsidRPr="002E5A26">
        <w:rPr>
          <w:rFonts w:eastAsiaTheme="minorHAnsi" w:cstheme="minorHAnsi"/>
          <w:lang w:eastAsia="en-US"/>
        </w:rPr>
        <w:t>Mal ve hizmet alımı giderleri tertibinde 64.000,00 TL toplam ödeneğin 53.594,00 TL’si kullanılmış olup, gerçekleşme oranı %83,74 olarak kaydedilmiştir. Bu tertipteki görece düşük gerçekleşme oranının, yıl içerisinde planlanan bazı alımların ertelenmesi ve tasarruf tedbirleri kapsamında gerçekleştirilmemesinden kaynaklandığı değerlendirilmektedir.</w:t>
      </w:r>
    </w:p>
    <w:p w14:paraId="78D4281C" w14:textId="77777777" w:rsidR="00F95D4D" w:rsidRDefault="00F95D4D" w:rsidP="002E5A26">
      <w:pPr>
        <w:pStyle w:val="AralkYok"/>
        <w:jc w:val="both"/>
        <w:rPr>
          <w:rFonts w:eastAsiaTheme="minorHAnsi" w:cstheme="minorHAnsi"/>
          <w:lang w:eastAsia="en-US"/>
        </w:rPr>
      </w:pPr>
    </w:p>
    <w:p w14:paraId="6A5F3F64" w14:textId="7BA68C62" w:rsidR="00F95D4D" w:rsidRDefault="00F95D4D" w:rsidP="002E5A26">
      <w:pPr>
        <w:pStyle w:val="AralkYok"/>
        <w:jc w:val="both"/>
        <w:rPr>
          <w:rFonts w:eastAsiaTheme="minorHAnsi" w:cstheme="minorHAnsi"/>
          <w:lang w:eastAsia="en-US"/>
        </w:rPr>
      </w:pPr>
      <w:r>
        <w:t>2025 mali yılı bütçe uygulama sonuçlarına göre; başlangıç ödeneği 12.402.000,00 TL olan bütçede, yıl içerisinde yapılan 30.000,00 TL ekleme ve 1.367.000,00 TL düşülme sonucunda toplam kullanılabilir ödenek 11.065.000,00 TL olarak gerçekleşmiştir. Söz konusu ödeneğin 10.877.804,33 TL’si harcanmış olup, bütçe gerçekleşme oranı %98,31’dir. Yıl sonu itibarıyla toplam 187.195,67 TL ödenek artığı oluşmuştur. Personel ve SGK devlet primi giderleri tertiplerinde gerçekleşme oranları yüksek seviyede gerçekleşirken, mal ve hizmet alımı giderlerinde tasarruf sağlandığı değerlendirilmektedir.</w:t>
      </w:r>
    </w:p>
    <w:p w14:paraId="394E5AE3" w14:textId="77777777" w:rsidR="002E5A26" w:rsidRPr="002E5A26" w:rsidRDefault="002E5A26" w:rsidP="002E5A26">
      <w:pPr>
        <w:pStyle w:val="AralkYok"/>
      </w:pPr>
    </w:p>
    <w:p w14:paraId="5B73ABCB" w14:textId="074CBE73" w:rsidR="003C1F1A" w:rsidRDefault="003C1F1A" w:rsidP="00553579">
      <w:pPr>
        <w:pStyle w:val="Balk3"/>
        <w:spacing w:line="240" w:lineRule="auto"/>
        <w:rPr>
          <w:rFonts w:asciiTheme="minorHAnsi" w:eastAsia="Calibri" w:hAnsiTheme="minorHAnsi" w:cstheme="minorHAnsi"/>
          <w:b/>
          <w:color w:val="auto"/>
        </w:rPr>
      </w:pPr>
      <w:r w:rsidRPr="00FB6EF9">
        <w:rPr>
          <w:rFonts w:asciiTheme="minorHAnsi" w:eastAsia="Calibri" w:hAnsiTheme="minorHAnsi" w:cstheme="minorHAnsi"/>
          <w:b/>
          <w:color w:val="auto"/>
        </w:rPr>
        <w:t>3.1.3-</w:t>
      </w:r>
      <w:r w:rsidR="009464A8">
        <w:rPr>
          <w:rFonts w:asciiTheme="minorHAnsi" w:eastAsia="Calibri" w:hAnsiTheme="minorHAnsi" w:cstheme="minorHAnsi"/>
          <w:b/>
          <w:color w:val="auto"/>
        </w:rPr>
        <w:t xml:space="preserve"> </w:t>
      </w:r>
      <w:r w:rsidRPr="00FB6EF9">
        <w:rPr>
          <w:rFonts w:asciiTheme="minorHAnsi" w:eastAsia="Calibri" w:hAnsiTheme="minorHAnsi" w:cstheme="minorHAnsi"/>
          <w:b/>
          <w:color w:val="auto"/>
        </w:rPr>
        <w:t xml:space="preserve">Mali Denetim </w:t>
      </w:r>
      <w:r w:rsidR="0084636B" w:rsidRPr="00FB6EF9">
        <w:rPr>
          <w:rFonts w:asciiTheme="minorHAnsi" w:eastAsia="Calibri" w:hAnsiTheme="minorHAnsi" w:cstheme="minorHAnsi"/>
          <w:b/>
          <w:color w:val="auto"/>
        </w:rPr>
        <w:t>S</w:t>
      </w:r>
      <w:r w:rsidRPr="00FB6EF9">
        <w:rPr>
          <w:rFonts w:asciiTheme="minorHAnsi" w:eastAsia="Calibri" w:hAnsiTheme="minorHAnsi" w:cstheme="minorHAnsi"/>
          <w:b/>
          <w:color w:val="auto"/>
        </w:rPr>
        <w:t>onuçları</w:t>
      </w:r>
      <w:bookmarkEnd w:id="41"/>
    </w:p>
    <w:p w14:paraId="0B198C05" w14:textId="77777777" w:rsidR="002E5A26" w:rsidRPr="002E5A26" w:rsidRDefault="002E5A26" w:rsidP="002E5A26">
      <w:pPr>
        <w:pStyle w:val="AralkYok"/>
      </w:pPr>
    </w:p>
    <w:p w14:paraId="0D3081E8" w14:textId="6165B943" w:rsidR="00932846" w:rsidRDefault="0035525E" w:rsidP="00553579">
      <w:pPr>
        <w:spacing w:line="240" w:lineRule="auto"/>
        <w:jc w:val="both"/>
        <w:rPr>
          <w:rFonts w:cstheme="minorHAnsi"/>
        </w:rPr>
      </w:pPr>
      <w:r w:rsidRPr="00FB6EF9">
        <w:rPr>
          <w:rFonts w:cstheme="minorHAnsi"/>
        </w:rPr>
        <w:t>Üniversitemizin 202</w:t>
      </w:r>
      <w:r w:rsidR="00F95D4D">
        <w:rPr>
          <w:rFonts w:cstheme="minorHAnsi"/>
        </w:rPr>
        <w:t>4</w:t>
      </w:r>
      <w:r w:rsidRPr="00FB6EF9">
        <w:rPr>
          <w:rFonts w:cstheme="minorHAnsi"/>
        </w:rPr>
        <w:t xml:space="preserve"> yılına ait hesap ve işlemleri, Sayıştay Başkanlığı tarafından denetlenmiştir. 202</w:t>
      </w:r>
      <w:r w:rsidR="00F95D4D">
        <w:rPr>
          <w:rFonts w:cstheme="minorHAnsi"/>
        </w:rPr>
        <w:t>5</w:t>
      </w:r>
      <w:r w:rsidRPr="00FB6EF9">
        <w:rPr>
          <w:rFonts w:cstheme="minorHAnsi"/>
        </w:rPr>
        <w:t xml:space="preserve"> yılı Nisan ayında yayımlanan Üniversitemiz 202</w:t>
      </w:r>
      <w:r w:rsidR="00F95D4D">
        <w:rPr>
          <w:rFonts w:cstheme="minorHAnsi"/>
        </w:rPr>
        <w:t>4</w:t>
      </w:r>
      <w:r w:rsidRPr="00FB6EF9">
        <w:rPr>
          <w:rFonts w:cstheme="minorHAnsi"/>
        </w:rPr>
        <w:t xml:space="preserve"> Yılı Sayıştay Düzenlilik Denetim Raporu'nda </w:t>
      </w:r>
      <w:r w:rsidR="00F95D4D">
        <w:rPr>
          <w:rFonts w:cstheme="minorHAnsi"/>
        </w:rPr>
        <w:t>4</w:t>
      </w:r>
      <w:r w:rsidRPr="00FB6EF9">
        <w:rPr>
          <w:rFonts w:cstheme="minorHAnsi"/>
        </w:rPr>
        <w:t xml:space="preserve"> adet bulguya yer verilmiştir. 202</w:t>
      </w:r>
      <w:r w:rsidR="00F95D4D">
        <w:rPr>
          <w:rFonts w:cstheme="minorHAnsi"/>
        </w:rPr>
        <w:t>5</w:t>
      </w:r>
      <w:r w:rsidRPr="00FB6EF9">
        <w:rPr>
          <w:rFonts w:cstheme="minorHAnsi"/>
        </w:rPr>
        <w:t xml:space="preserve"> yılına ait Sayıştay Başkanlığı denetimi ise devam etmektedir.</w:t>
      </w:r>
    </w:p>
    <w:p w14:paraId="31DE357D" w14:textId="3B8BB597" w:rsidR="00B066E7" w:rsidRDefault="00B066E7" w:rsidP="00553579">
      <w:pPr>
        <w:pStyle w:val="Balk2"/>
        <w:rPr>
          <w:rFonts w:asciiTheme="minorHAnsi" w:hAnsiTheme="minorHAnsi" w:cstheme="minorHAnsi"/>
          <w:b/>
          <w:color w:val="auto"/>
          <w:sz w:val="24"/>
          <w:szCs w:val="24"/>
          <w:lang w:eastAsia="tr-TR"/>
        </w:rPr>
      </w:pPr>
      <w:bookmarkStart w:id="42" w:name="_Toc188526895"/>
      <w:r w:rsidRPr="00FB6EF9">
        <w:rPr>
          <w:rFonts w:asciiTheme="minorHAnsi" w:hAnsiTheme="minorHAnsi" w:cstheme="minorHAnsi"/>
          <w:b/>
          <w:color w:val="auto"/>
          <w:sz w:val="24"/>
          <w:szCs w:val="24"/>
          <w:lang w:eastAsia="tr-TR"/>
        </w:rPr>
        <w:lastRenderedPageBreak/>
        <w:t>3.2- Performans Bilgileri</w:t>
      </w:r>
      <w:bookmarkEnd w:id="42"/>
    </w:p>
    <w:p w14:paraId="79C238EB" w14:textId="77777777" w:rsidR="009464A8" w:rsidRPr="009464A8" w:rsidRDefault="009464A8" w:rsidP="009464A8">
      <w:pPr>
        <w:pStyle w:val="AralkYok"/>
      </w:pPr>
    </w:p>
    <w:p w14:paraId="34B6C491" w14:textId="2B0E921F" w:rsidR="00B066E7" w:rsidRDefault="00B066E7" w:rsidP="00553579">
      <w:pPr>
        <w:pStyle w:val="Balk3"/>
        <w:spacing w:line="240" w:lineRule="auto"/>
        <w:rPr>
          <w:rFonts w:asciiTheme="minorHAnsi" w:hAnsiTheme="minorHAnsi" w:cstheme="minorHAnsi"/>
          <w:b/>
          <w:color w:val="auto"/>
          <w:lang w:eastAsia="tr-TR"/>
        </w:rPr>
      </w:pPr>
      <w:bookmarkStart w:id="43" w:name="_Toc188526896"/>
      <w:r w:rsidRPr="00FB6EF9">
        <w:rPr>
          <w:rFonts w:asciiTheme="minorHAnsi" w:hAnsiTheme="minorHAnsi" w:cstheme="minorHAnsi"/>
          <w:b/>
          <w:color w:val="auto"/>
          <w:lang w:eastAsia="tr-TR"/>
        </w:rPr>
        <w:t>3.2.1- Faaliyet ve Proje Bilgileri</w:t>
      </w:r>
      <w:bookmarkEnd w:id="43"/>
    </w:p>
    <w:p w14:paraId="690887C0" w14:textId="77777777" w:rsidR="009464A8" w:rsidRPr="009464A8" w:rsidRDefault="009464A8" w:rsidP="009464A8">
      <w:pPr>
        <w:pStyle w:val="AralkYok"/>
      </w:pPr>
    </w:p>
    <w:p w14:paraId="629FC571" w14:textId="72EBC11F" w:rsidR="00B066E7" w:rsidRPr="00FB6EF9" w:rsidRDefault="00B066E7" w:rsidP="00553579">
      <w:pPr>
        <w:spacing w:line="240" w:lineRule="auto"/>
        <w:rPr>
          <w:rFonts w:cstheme="minorHAnsi"/>
          <w:b/>
          <w:iCs/>
          <w:sz w:val="24"/>
          <w:szCs w:val="24"/>
          <w:u w:val="single"/>
        </w:rPr>
      </w:pPr>
      <w:r w:rsidRPr="00FB6EF9">
        <w:rPr>
          <w:rFonts w:cstheme="minorHAnsi"/>
          <w:b/>
          <w:iCs/>
          <w:sz w:val="24"/>
          <w:szCs w:val="24"/>
          <w:u w:val="single"/>
        </w:rPr>
        <w:t>Bütçe ve Performans Programı Birimi</w:t>
      </w:r>
    </w:p>
    <w:p w14:paraId="595CBE44" w14:textId="2FB3A64D" w:rsidR="0035525E" w:rsidRPr="00FB6EF9" w:rsidRDefault="0035525E" w:rsidP="00553579">
      <w:pPr>
        <w:spacing w:line="240" w:lineRule="auto"/>
        <w:jc w:val="both"/>
        <w:rPr>
          <w:rFonts w:cstheme="minorHAnsi"/>
        </w:rPr>
      </w:pPr>
      <w:r w:rsidRPr="00FB6EF9">
        <w:rPr>
          <w:rFonts w:cstheme="minorHAnsi"/>
        </w:rPr>
        <w:t>202</w:t>
      </w:r>
      <w:r w:rsidR="00327E03">
        <w:rPr>
          <w:rFonts w:cstheme="minorHAnsi"/>
        </w:rPr>
        <w:t>5</w:t>
      </w:r>
      <w:r w:rsidRPr="00FB6EF9">
        <w:rPr>
          <w:rFonts w:cstheme="minorHAnsi"/>
        </w:rPr>
        <w:t xml:space="preserve"> yılı Merkezi Yönetim Bütçe Uygulama Tebliği'nde (Sıra No:2) belirtilen usul ve esaslar ile harcama birimlerinden alınan teklifler doğrultusunda, Ayrıntılı Finansman Programı icmali hazırlanarak Cumhurbaşkanlığı Strateji ve Bütçe Başkanlığı'na gönderilmiştir.</w:t>
      </w:r>
    </w:p>
    <w:p w14:paraId="41877AFF" w14:textId="4CE754B2" w:rsidR="00B066E7" w:rsidRPr="00FB6EF9" w:rsidRDefault="0035525E"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 xml:space="preserve">AFP'ye uygun olarak, aylık dönemler halinde ve öz gelir </w:t>
      </w:r>
      <w:r w:rsidRPr="00FB6EF9">
        <w:rPr>
          <w:rFonts w:asciiTheme="minorHAnsi" w:eastAsiaTheme="minorHAnsi" w:hAnsiTheme="minorHAnsi" w:cstheme="minorHAnsi"/>
        </w:rPr>
        <w:t>gerçekleşmeleri paralelinde ödeneklerin serbest bırakılması işlemleri yapılmıştır. 202</w:t>
      </w:r>
      <w:r w:rsidR="009464A8">
        <w:rPr>
          <w:rFonts w:asciiTheme="minorHAnsi" w:eastAsiaTheme="minorHAnsi" w:hAnsiTheme="minorHAnsi" w:cstheme="minorHAnsi"/>
          <w:lang w:val="tr-TR"/>
        </w:rPr>
        <w:t>5</w:t>
      </w:r>
      <w:r w:rsidRPr="00FB6EF9">
        <w:rPr>
          <w:rFonts w:asciiTheme="minorHAnsi" w:eastAsiaTheme="minorHAnsi" w:hAnsiTheme="minorHAnsi" w:cstheme="minorHAnsi"/>
        </w:rPr>
        <w:t xml:space="preserve"> yılı içerisinde 1.</w:t>
      </w:r>
      <w:r w:rsidR="009464A8">
        <w:rPr>
          <w:rFonts w:asciiTheme="minorHAnsi" w:eastAsiaTheme="minorHAnsi" w:hAnsiTheme="minorHAnsi" w:cstheme="minorHAnsi"/>
          <w:lang w:val="tr-TR"/>
        </w:rPr>
        <w:t>105</w:t>
      </w:r>
      <w:r w:rsidRPr="00FB6EF9">
        <w:rPr>
          <w:rFonts w:asciiTheme="minorHAnsi" w:eastAsiaTheme="minorHAnsi" w:hAnsiTheme="minorHAnsi" w:cstheme="minorHAnsi"/>
        </w:rPr>
        <w:t xml:space="preserve"> ödenek</w:t>
      </w:r>
      <w:r w:rsidRPr="00FB6EF9">
        <w:rPr>
          <w:rFonts w:asciiTheme="minorHAnsi" w:eastAsiaTheme="minorHAnsi" w:hAnsiTheme="minorHAnsi" w:cstheme="minorHAnsi"/>
          <w:sz w:val="22"/>
          <w:szCs w:val="22"/>
          <w:lang w:val="tr-TR" w:eastAsia="en-US"/>
        </w:rPr>
        <w:t xml:space="preserve"> gönderme ve </w:t>
      </w:r>
      <w:r w:rsidR="009464A8">
        <w:rPr>
          <w:rFonts w:asciiTheme="minorHAnsi" w:eastAsiaTheme="minorHAnsi" w:hAnsiTheme="minorHAnsi" w:cstheme="minorHAnsi"/>
          <w:sz w:val="22"/>
          <w:szCs w:val="22"/>
          <w:lang w:val="tr-TR" w:eastAsia="en-US"/>
        </w:rPr>
        <w:t>128</w:t>
      </w:r>
      <w:r w:rsidRPr="00FB6EF9">
        <w:rPr>
          <w:rFonts w:asciiTheme="minorHAnsi" w:eastAsiaTheme="minorHAnsi" w:hAnsiTheme="minorHAnsi" w:cstheme="minorHAnsi"/>
          <w:sz w:val="22"/>
          <w:szCs w:val="22"/>
          <w:lang w:val="tr-TR" w:eastAsia="en-US"/>
        </w:rPr>
        <w:t xml:space="preserve"> tenkis işlemi gerçekleştirilmiştir.</w:t>
      </w:r>
    </w:p>
    <w:p w14:paraId="05866DDE" w14:textId="3B041985" w:rsidR="00B066E7" w:rsidRPr="00FB6EF9" w:rsidRDefault="00364DF6"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202</w:t>
      </w:r>
      <w:r w:rsidR="00E3683D">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yılı içerisinde, harcama birimlerinin ihtiyaçları için 7</w:t>
      </w:r>
      <w:r w:rsidR="00044B01">
        <w:rPr>
          <w:rFonts w:asciiTheme="minorHAnsi" w:eastAsiaTheme="minorHAnsi" w:hAnsiTheme="minorHAnsi" w:cstheme="minorHAnsi"/>
          <w:sz w:val="22"/>
          <w:szCs w:val="22"/>
          <w:lang w:val="tr-TR" w:eastAsia="en-US"/>
        </w:rPr>
        <w:t>535</w:t>
      </w:r>
      <w:r w:rsidRPr="00FB6EF9">
        <w:rPr>
          <w:rFonts w:asciiTheme="minorHAnsi" w:eastAsiaTheme="minorHAnsi" w:hAnsiTheme="minorHAnsi" w:cstheme="minorHAnsi"/>
          <w:sz w:val="22"/>
          <w:szCs w:val="22"/>
          <w:lang w:val="tr-TR" w:eastAsia="en-US"/>
        </w:rPr>
        <w:t xml:space="preserve"> sayılı </w:t>
      </w:r>
      <w:r w:rsidR="00FD21BF" w:rsidRPr="00FB6EF9">
        <w:rPr>
          <w:rFonts w:asciiTheme="minorHAnsi" w:eastAsiaTheme="minorHAnsi" w:hAnsiTheme="minorHAnsi" w:cstheme="minorHAnsi"/>
          <w:sz w:val="22"/>
          <w:szCs w:val="22"/>
          <w:lang w:val="tr-TR" w:eastAsia="en-US"/>
        </w:rPr>
        <w:t>202</w:t>
      </w:r>
      <w:r w:rsidR="00044B01">
        <w:rPr>
          <w:rFonts w:asciiTheme="minorHAnsi" w:eastAsiaTheme="minorHAnsi" w:hAnsiTheme="minorHAnsi" w:cstheme="minorHAnsi"/>
          <w:sz w:val="22"/>
          <w:szCs w:val="22"/>
          <w:lang w:val="tr-TR" w:eastAsia="en-US"/>
        </w:rPr>
        <w:t>5</w:t>
      </w:r>
      <w:r w:rsidR="00FD21BF" w:rsidRPr="00FB6EF9">
        <w:rPr>
          <w:rFonts w:asciiTheme="minorHAnsi" w:eastAsiaTheme="minorHAnsi" w:hAnsiTheme="minorHAnsi" w:cstheme="minorHAnsi"/>
          <w:sz w:val="22"/>
          <w:szCs w:val="22"/>
          <w:lang w:val="tr-TR" w:eastAsia="en-US"/>
        </w:rPr>
        <w:t xml:space="preserve"> Yılı </w:t>
      </w:r>
      <w:r w:rsidRPr="00FB6EF9">
        <w:rPr>
          <w:rFonts w:asciiTheme="minorHAnsi" w:eastAsiaTheme="minorHAnsi" w:hAnsiTheme="minorHAnsi" w:cstheme="minorHAnsi"/>
          <w:sz w:val="22"/>
          <w:szCs w:val="22"/>
          <w:lang w:val="tr-TR" w:eastAsia="en-US"/>
        </w:rPr>
        <w:t>Merkezi Yönetim Bütçe Kanunu gereğince likit karşılığı ödenek kaydı, bağış ve yardımların ödenek kaydı, gelir fazlası karşılığı ödenek kaydı işlemleri yapılmıştır.</w:t>
      </w:r>
    </w:p>
    <w:p w14:paraId="3E898335" w14:textId="29E0FB8F" w:rsidR="00FD21BF" w:rsidRPr="00FB6EF9" w:rsidRDefault="00FD21BF"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5018 sayılı Kamu Mali Yönetimi ve Kontrol Kanunu'nun 30. maddesi uyarınca, Üniversitemizin 202</w:t>
      </w:r>
      <w:r w:rsidR="00044B01">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yılı bütçesinin ilk altı aylık uygulama sonuçları ile ikinci altı aylık döneme ilişkin beklenti ve hedeflerini içeren 202</w:t>
      </w:r>
      <w:r w:rsidR="00044B01">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yılı Kurumsal Mali Durum ve Beklentiler Raporu, Başkanlığımızın web sayfasında kamuoyuna açıklanmıştır.</w:t>
      </w:r>
    </w:p>
    <w:p w14:paraId="78D2FC21" w14:textId="4D839561" w:rsidR="00FD21BF" w:rsidRPr="00FB6EF9" w:rsidRDefault="00FD21BF"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202</w:t>
      </w:r>
      <w:r w:rsidR="00044B01">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-202</w:t>
      </w:r>
      <w:r w:rsidR="00044B01">
        <w:rPr>
          <w:rFonts w:asciiTheme="minorHAnsi" w:eastAsiaTheme="minorHAnsi" w:hAnsiTheme="minorHAnsi" w:cstheme="minorHAnsi"/>
          <w:sz w:val="22"/>
          <w:szCs w:val="22"/>
          <w:lang w:val="tr-TR" w:eastAsia="en-US"/>
        </w:rPr>
        <w:t>7</w:t>
      </w:r>
      <w:r w:rsidRPr="00FB6EF9">
        <w:rPr>
          <w:rFonts w:asciiTheme="minorHAnsi" w:eastAsiaTheme="minorHAnsi" w:hAnsiTheme="minorHAnsi" w:cstheme="minorHAnsi"/>
          <w:sz w:val="22"/>
          <w:szCs w:val="22"/>
          <w:lang w:val="tr-TR" w:eastAsia="en-US"/>
        </w:rPr>
        <w:t xml:space="preserve"> dönemi Bütçe ve Yatırım Programı Hazırlama Rehberlerinde belirtilen ilke ve esaslara göre, harcama birimlerinin bütçe tekliflerini hazırlamaları için gerekli işlemler yapılmıştır. Harcama birimlerinin cari bütçe teklifleri alınmış ve Üniversitemiz için cari bütçe teklifi oluşturulmuştur.</w:t>
      </w:r>
    </w:p>
    <w:p w14:paraId="0C7D8B23" w14:textId="7628F6D3" w:rsidR="00FD21BF" w:rsidRPr="00FB6EF9" w:rsidRDefault="00FD21BF"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Üniversitemiz 2025-2027 yılları cari bütçe teklifi, 202</w:t>
      </w:r>
      <w:r w:rsidR="00044B01">
        <w:rPr>
          <w:rFonts w:asciiTheme="minorHAnsi" w:eastAsiaTheme="minorHAnsi" w:hAnsiTheme="minorHAnsi" w:cstheme="minorHAnsi"/>
          <w:sz w:val="22"/>
          <w:szCs w:val="22"/>
          <w:lang w:val="tr-TR" w:eastAsia="en-US"/>
        </w:rPr>
        <w:t>4</w:t>
      </w:r>
      <w:r w:rsidRPr="00FB6EF9">
        <w:rPr>
          <w:rFonts w:asciiTheme="minorHAnsi" w:eastAsiaTheme="minorHAnsi" w:hAnsiTheme="minorHAnsi" w:cstheme="minorHAnsi"/>
          <w:sz w:val="22"/>
          <w:szCs w:val="22"/>
          <w:lang w:val="tr-TR" w:eastAsia="en-US"/>
        </w:rPr>
        <w:t xml:space="preserve"> yılı </w:t>
      </w:r>
      <w:r w:rsidR="001E0FFC">
        <w:rPr>
          <w:rFonts w:asciiTheme="minorHAnsi" w:eastAsiaTheme="minorHAnsi" w:hAnsiTheme="minorHAnsi" w:cstheme="minorHAnsi"/>
          <w:sz w:val="22"/>
          <w:szCs w:val="22"/>
          <w:lang w:val="tr-TR" w:eastAsia="en-US"/>
        </w:rPr>
        <w:t>haziran</w:t>
      </w:r>
      <w:r w:rsidRPr="00FB6EF9">
        <w:rPr>
          <w:rFonts w:asciiTheme="minorHAnsi" w:eastAsiaTheme="minorHAnsi" w:hAnsiTheme="minorHAnsi" w:cstheme="minorHAnsi"/>
          <w:sz w:val="22"/>
          <w:szCs w:val="22"/>
          <w:lang w:val="tr-TR" w:eastAsia="en-US"/>
        </w:rPr>
        <w:t xml:space="preserve"> ayında Cumhurbaşkanlığı Strateji ve Bütçe Başkanlığı’nda görüşülmüştür.</w:t>
      </w:r>
    </w:p>
    <w:p w14:paraId="2069AA64" w14:textId="6E211FA9" w:rsidR="00B066E7" w:rsidRPr="00FB6EF9" w:rsidRDefault="00F6135B"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202</w:t>
      </w:r>
      <w:r w:rsidR="00044B01">
        <w:rPr>
          <w:rFonts w:asciiTheme="minorHAnsi" w:eastAsiaTheme="minorHAnsi" w:hAnsiTheme="minorHAnsi" w:cstheme="minorHAnsi"/>
          <w:sz w:val="22"/>
          <w:szCs w:val="22"/>
          <w:lang w:val="tr-TR" w:eastAsia="en-US"/>
        </w:rPr>
        <w:t>5</w:t>
      </w:r>
      <w:r w:rsidR="00B066E7" w:rsidRPr="00FB6EF9">
        <w:rPr>
          <w:rFonts w:asciiTheme="minorHAnsi" w:eastAsiaTheme="minorHAnsi" w:hAnsiTheme="minorHAnsi" w:cstheme="minorHAnsi"/>
          <w:sz w:val="22"/>
          <w:szCs w:val="22"/>
          <w:lang w:val="tr-TR" w:eastAsia="en-US"/>
        </w:rPr>
        <w:t xml:space="preserve"> yılına ilişkin toplu projelerin detay programı yapılmıştır.</w:t>
      </w:r>
    </w:p>
    <w:p w14:paraId="09463BA1" w14:textId="33327555" w:rsidR="00FD21BF" w:rsidRPr="00FB6EF9" w:rsidRDefault="00FD21BF"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Üniversitemiz, 202</w:t>
      </w:r>
      <w:r w:rsidR="00044B01">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yılı yatırım gerçekleşmelerine ilişkin olarak, üçer aylık dönemlerde yatırım gerçekleşme raporları hazırlayarak ilimiz valiliğine gönderilmiştir.</w:t>
      </w:r>
    </w:p>
    <w:p w14:paraId="2BCA3563" w14:textId="794192DB" w:rsidR="00FD21BF" w:rsidRPr="00FB6EF9" w:rsidRDefault="00FD21BF"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202</w:t>
      </w:r>
      <w:r w:rsidR="00044B01">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yılında kurumumuzun elde ettiği örgün öğretim, ikinci öğretim, uzaktan öğretim, döner sermaye gelirleri, araştırma projeleri gelirleri, lojman, kantin ve kafeterya kira gelirleri, sosyal tesis ve diğer hizmet gelirleri gibi öz gelirlerin gerçekleşmeleri takip edilerek, mevzuat doğrultusunda ilgili tertiplere ödenek kaydı yapılmıştır.</w:t>
      </w:r>
    </w:p>
    <w:p w14:paraId="4509E576" w14:textId="1E277634" w:rsidR="00FD21BF" w:rsidRPr="00FB6EF9" w:rsidRDefault="00FD21BF"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Üniversitemizin stratejik planında yer alan misyon, vizyon, stratejik amaç ve hedeflerle uyumlu olarak, Daire Başkanlığımız 202</w:t>
      </w:r>
      <w:r w:rsidR="00C163E2">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bütçe çalışmaları ile birlikte 202</w:t>
      </w:r>
      <w:r w:rsidR="00C163E2">
        <w:rPr>
          <w:rFonts w:asciiTheme="minorHAnsi" w:eastAsiaTheme="minorHAnsi" w:hAnsiTheme="minorHAnsi" w:cstheme="minorHAnsi"/>
          <w:sz w:val="22"/>
          <w:szCs w:val="22"/>
          <w:lang w:val="tr-TR" w:eastAsia="en-US"/>
        </w:rPr>
        <w:t>6</w:t>
      </w:r>
      <w:r w:rsidRPr="00FB6EF9">
        <w:rPr>
          <w:rFonts w:asciiTheme="minorHAnsi" w:eastAsiaTheme="minorHAnsi" w:hAnsiTheme="minorHAnsi" w:cstheme="minorHAnsi"/>
          <w:sz w:val="22"/>
          <w:szCs w:val="22"/>
          <w:lang w:val="tr-TR" w:eastAsia="en-US"/>
        </w:rPr>
        <w:t xml:space="preserve"> Performans Programı taslak çalışmalarını tamamlamış, Merkezi Yönetim Bütçe Kanun Tasarısı'nın TBMM’ye sunulmasını müteakip, tasarıda yer alan büyüklüklere göre revize edilerek tasarı haline getirilmiş ve e-bütçeye (Performans Programı modülüne) veri girişleri yapılmıştır.</w:t>
      </w:r>
    </w:p>
    <w:p w14:paraId="1770C536" w14:textId="105A79D2" w:rsidR="002353C0" w:rsidRDefault="00B066E7" w:rsidP="009464A8">
      <w:pPr>
        <w:pStyle w:val="ListeParagraf"/>
        <w:widowControl w:val="0"/>
        <w:numPr>
          <w:ilvl w:val="0"/>
          <w:numId w:val="21"/>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Üniversitemizin önceki yıl hazı</w:t>
      </w:r>
      <w:r w:rsidR="00F6135B" w:rsidRPr="00FB6EF9">
        <w:rPr>
          <w:rFonts w:asciiTheme="minorHAnsi" w:eastAsiaTheme="minorHAnsi" w:hAnsiTheme="minorHAnsi" w:cstheme="minorHAnsi"/>
          <w:sz w:val="22"/>
          <w:szCs w:val="22"/>
          <w:lang w:val="tr-TR" w:eastAsia="en-US"/>
        </w:rPr>
        <w:t>rlanıp nihai hale getirilen 202</w:t>
      </w:r>
      <w:r w:rsidR="00C163E2">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Performans Programı </w:t>
      </w:r>
      <w:r w:rsidR="00D47EEA" w:rsidRPr="00FB6EF9">
        <w:rPr>
          <w:rFonts w:asciiTheme="minorHAnsi" w:eastAsiaTheme="minorHAnsi" w:hAnsiTheme="minorHAnsi" w:cstheme="minorHAnsi"/>
          <w:sz w:val="22"/>
          <w:szCs w:val="22"/>
          <w:lang w:val="tr-TR" w:eastAsia="en-US"/>
        </w:rPr>
        <w:t>ocak</w:t>
      </w:r>
      <w:r w:rsidRPr="00FB6EF9">
        <w:rPr>
          <w:rFonts w:asciiTheme="minorHAnsi" w:eastAsiaTheme="minorHAnsi" w:hAnsiTheme="minorHAnsi" w:cstheme="minorHAnsi"/>
          <w:sz w:val="22"/>
          <w:szCs w:val="22"/>
          <w:lang w:val="tr-TR" w:eastAsia="en-US"/>
        </w:rPr>
        <w:t xml:space="preserve"> ayı içerisinde web sayfamızda yayımlanarak kamuoyuna duyurulmuş ve </w:t>
      </w:r>
      <w:r w:rsidR="00D47EEA" w:rsidRPr="00FB6EF9">
        <w:rPr>
          <w:rFonts w:asciiTheme="minorHAnsi" w:eastAsiaTheme="minorHAnsi" w:hAnsiTheme="minorHAnsi" w:cstheme="minorHAnsi"/>
          <w:sz w:val="22"/>
          <w:szCs w:val="22"/>
          <w:lang w:val="tr-TR" w:eastAsia="en-US"/>
        </w:rPr>
        <w:t>şubat</w:t>
      </w:r>
      <w:r w:rsidRPr="00FB6EF9">
        <w:rPr>
          <w:rFonts w:asciiTheme="minorHAnsi" w:eastAsiaTheme="minorHAnsi" w:hAnsiTheme="minorHAnsi" w:cstheme="minorHAnsi"/>
          <w:sz w:val="22"/>
          <w:szCs w:val="22"/>
          <w:lang w:val="tr-TR" w:eastAsia="en-US"/>
        </w:rPr>
        <w:t xml:space="preserve"> ayı içerisinde de Cumhurbaşkanlığı Strateji ve Bütçe Başkanlığına gönderilmiştir.</w:t>
      </w:r>
    </w:p>
    <w:p w14:paraId="7A001CA4" w14:textId="77777777" w:rsidR="00C163E2" w:rsidRPr="00FB6EF9" w:rsidRDefault="00C163E2" w:rsidP="00C163E2">
      <w:pPr>
        <w:pStyle w:val="ListeParagraf"/>
        <w:widowControl w:val="0"/>
        <w:autoSpaceDE w:val="0"/>
        <w:autoSpaceDN w:val="0"/>
        <w:contextualSpacing w:val="0"/>
        <w:jc w:val="both"/>
        <w:rPr>
          <w:rFonts w:asciiTheme="minorHAnsi" w:eastAsiaTheme="minorHAnsi" w:hAnsiTheme="minorHAnsi" w:cstheme="minorHAnsi"/>
          <w:sz w:val="22"/>
          <w:szCs w:val="22"/>
          <w:lang w:val="tr-TR" w:eastAsia="en-US"/>
        </w:rPr>
      </w:pPr>
    </w:p>
    <w:tbl>
      <w:tblPr>
        <w:tblStyle w:val="KlavuzuTablo4-Vurgu3"/>
        <w:tblpPr w:leftFromText="141" w:rightFromText="141" w:vertAnchor="text" w:horzAnchor="margin" w:tblpY="273"/>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291"/>
      </w:tblGrid>
      <w:tr w:rsidR="00D47EEA" w:rsidRPr="00D47EEA" w14:paraId="053869CA" w14:textId="77777777" w:rsidTr="00B35782">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807" w:type="dxa"/>
            <w:tcBorders>
              <w:top w:val="none" w:sz="0" w:space="0" w:color="auto"/>
              <w:left w:val="none" w:sz="0" w:space="0" w:color="auto"/>
              <w:bottom w:val="none" w:sz="0" w:space="0" w:color="auto"/>
              <w:right w:val="none" w:sz="0" w:space="0" w:color="auto"/>
            </w:tcBorders>
            <w:vAlign w:val="center"/>
          </w:tcPr>
          <w:p w14:paraId="5C4A6861" w14:textId="77777777" w:rsidR="002353C0" w:rsidRPr="00D47EEA" w:rsidRDefault="002353C0" w:rsidP="00D47EEA">
            <w:pPr>
              <w:spacing w:line="276" w:lineRule="auto"/>
              <w:jc w:val="center"/>
              <w:rPr>
                <w:rFonts w:cstheme="minorHAnsi"/>
                <w:b w:val="0"/>
                <w:bCs w:val="0"/>
                <w:color w:val="auto"/>
                <w:sz w:val="18"/>
                <w:szCs w:val="18"/>
              </w:rPr>
            </w:pPr>
            <w:r w:rsidRPr="00D47EEA">
              <w:rPr>
                <w:rFonts w:cstheme="minorHAnsi"/>
                <w:color w:val="auto"/>
                <w:sz w:val="18"/>
                <w:szCs w:val="18"/>
              </w:rPr>
              <w:t>BÜTÇE İŞLEMİ</w:t>
            </w:r>
          </w:p>
        </w:tc>
        <w:tc>
          <w:tcPr>
            <w:tcW w:w="3291" w:type="dxa"/>
            <w:tcBorders>
              <w:top w:val="none" w:sz="0" w:space="0" w:color="auto"/>
              <w:left w:val="none" w:sz="0" w:space="0" w:color="auto"/>
              <w:bottom w:val="none" w:sz="0" w:space="0" w:color="auto"/>
              <w:right w:val="none" w:sz="0" w:space="0" w:color="auto"/>
            </w:tcBorders>
            <w:vAlign w:val="center"/>
          </w:tcPr>
          <w:p w14:paraId="2D93412F" w14:textId="77777777" w:rsidR="002353C0" w:rsidRPr="00D47EEA" w:rsidRDefault="002353C0" w:rsidP="00D47EEA">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D47EEA">
              <w:rPr>
                <w:rFonts w:cstheme="minorHAnsi"/>
                <w:color w:val="auto"/>
                <w:sz w:val="18"/>
                <w:szCs w:val="18"/>
              </w:rPr>
              <w:t>İŞLEM SAYISI</w:t>
            </w:r>
          </w:p>
        </w:tc>
      </w:tr>
      <w:tr w:rsidR="00C163E2" w:rsidRPr="00D47EEA" w14:paraId="7BA7B3E0" w14:textId="77777777" w:rsidTr="00C163E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807" w:type="dxa"/>
            <w:shd w:val="clear" w:color="auto" w:fill="ECECEC"/>
            <w:vAlign w:val="center"/>
          </w:tcPr>
          <w:p w14:paraId="603F2952" w14:textId="502134E3" w:rsidR="00C163E2" w:rsidRPr="00D47EEA" w:rsidRDefault="00C163E2" w:rsidP="00C163E2">
            <w:pPr>
              <w:spacing w:line="276" w:lineRule="auto"/>
              <w:rPr>
                <w:rFonts w:cstheme="minorHAnsi"/>
                <w:b w:val="0"/>
                <w:bCs w:val="0"/>
                <w:sz w:val="18"/>
                <w:szCs w:val="18"/>
              </w:rPr>
            </w:pPr>
            <w:r w:rsidRPr="00451515">
              <w:rPr>
                <w:rFonts w:ascii="Times New Roman" w:hAnsi="Times New Roman" w:cs="Times New Roman"/>
                <w:sz w:val="18"/>
              </w:rPr>
              <w:t>Aktarma</w:t>
            </w:r>
            <w:r w:rsidRPr="00451515">
              <w:rPr>
                <w:rFonts w:ascii="Times New Roman" w:hAnsi="Times New Roman" w:cs="Times New Roman"/>
                <w:spacing w:val="-4"/>
                <w:sz w:val="18"/>
              </w:rPr>
              <w:t xml:space="preserve"> </w:t>
            </w:r>
            <w:r w:rsidRPr="00451515">
              <w:rPr>
                <w:rFonts w:ascii="Times New Roman" w:hAnsi="Times New Roman" w:cs="Times New Roman"/>
                <w:sz w:val="18"/>
              </w:rPr>
              <w:t>(</w:t>
            </w:r>
            <w:r w:rsidRPr="00451515">
              <w:rPr>
                <w:rFonts w:ascii="Times New Roman" w:hAnsi="Times New Roman" w:cs="Times New Roman"/>
                <w:sz w:val="17"/>
              </w:rPr>
              <w:t>Kurum</w:t>
            </w:r>
            <w:r w:rsidRPr="00451515">
              <w:rPr>
                <w:rFonts w:ascii="Times New Roman" w:hAnsi="Times New Roman" w:cs="Times New Roman"/>
                <w:spacing w:val="-3"/>
                <w:sz w:val="17"/>
              </w:rPr>
              <w:t xml:space="preserve"> </w:t>
            </w:r>
            <w:r w:rsidRPr="00451515">
              <w:rPr>
                <w:rFonts w:ascii="Times New Roman" w:hAnsi="Times New Roman" w:cs="Times New Roman"/>
                <w:sz w:val="17"/>
              </w:rPr>
              <w:t>içi</w:t>
            </w:r>
            <w:r w:rsidRPr="00451515">
              <w:rPr>
                <w:rFonts w:ascii="Times New Roman" w:hAnsi="Times New Roman" w:cs="Times New Roman"/>
                <w:spacing w:val="-4"/>
                <w:sz w:val="17"/>
              </w:rPr>
              <w:t xml:space="preserve"> </w:t>
            </w:r>
            <w:r w:rsidRPr="00451515">
              <w:rPr>
                <w:rFonts w:ascii="Times New Roman" w:hAnsi="Times New Roman" w:cs="Times New Roman"/>
                <w:sz w:val="17"/>
              </w:rPr>
              <w:t>aktarma,</w:t>
            </w:r>
            <w:r w:rsidRPr="00451515">
              <w:rPr>
                <w:rFonts w:ascii="Times New Roman" w:hAnsi="Times New Roman" w:cs="Times New Roman"/>
                <w:spacing w:val="-2"/>
                <w:sz w:val="17"/>
              </w:rPr>
              <w:t xml:space="preserve"> </w:t>
            </w:r>
            <w:r w:rsidRPr="00451515">
              <w:rPr>
                <w:rFonts w:ascii="Times New Roman" w:hAnsi="Times New Roman" w:cs="Times New Roman"/>
                <w:sz w:val="17"/>
              </w:rPr>
              <w:t>alt</w:t>
            </w:r>
            <w:r w:rsidRPr="00451515">
              <w:rPr>
                <w:rFonts w:ascii="Times New Roman" w:hAnsi="Times New Roman" w:cs="Times New Roman"/>
                <w:spacing w:val="-3"/>
                <w:sz w:val="17"/>
              </w:rPr>
              <w:t xml:space="preserve"> </w:t>
            </w:r>
            <w:r w:rsidRPr="00451515">
              <w:rPr>
                <w:rFonts w:ascii="Times New Roman" w:hAnsi="Times New Roman" w:cs="Times New Roman"/>
                <w:sz w:val="17"/>
              </w:rPr>
              <w:t>faaliyetler</w:t>
            </w:r>
            <w:r w:rsidRPr="00451515">
              <w:rPr>
                <w:rFonts w:ascii="Times New Roman" w:hAnsi="Times New Roman" w:cs="Times New Roman"/>
                <w:spacing w:val="-3"/>
                <w:sz w:val="17"/>
              </w:rPr>
              <w:t xml:space="preserve"> </w:t>
            </w:r>
            <w:r w:rsidRPr="00451515">
              <w:rPr>
                <w:rFonts w:ascii="Times New Roman" w:hAnsi="Times New Roman" w:cs="Times New Roman"/>
                <w:sz w:val="17"/>
              </w:rPr>
              <w:t>arası</w:t>
            </w:r>
            <w:r w:rsidRPr="00451515">
              <w:rPr>
                <w:rFonts w:ascii="Times New Roman" w:hAnsi="Times New Roman" w:cs="Times New Roman"/>
                <w:spacing w:val="-3"/>
                <w:sz w:val="17"/>
              </w:rPr>
              <w:t xml:space="preserve"> </w:t>
            </w:r>
            <w:r w:rsidRPr="00451515">
              <w:rPr>
                <w:rFonts w:ascii="Times New Roman" w:hAnsi="Times New Roman" w:cs="Times New Roman"/>
                <w:sz w:val="17"/>
              </w:rPr>
              <w:t>aktarma,</w:t>
            </w:r>
            <w:r w:rsidRPr="00451515">
              <w:rPr>
                <w:rFonts w:ascii="Times New Roman" w:hAnsi="Times New Roman" w:cs="Times New Roman"/>
                <w:spacing w:val="-2"/>
                <w:sz w:val="17"/>
              </w:rPr>
              <w:t xml:space="preserve"> </w:t>
            </w:r>
            <w:r w:rsidRPr="00451515">
              <w:rPr>
                <w:rFonts w:ascii="Times New Roman" w:hAnsi="Times New Roman" w:cs="Times New Roman"/>
                <w:sz w:val="17"/>
              </w:rPr>
              <w:t>yedek</w:t>
            </w:r>
            <w:r w:rsidRPr="00451515">
              <w:rPr>
                <w:rFonts w:ascii="Times New Roman" w:hAnsi="Times New Roman" w:cs="Times New Roman"/>
                <w:spacing w:val="-3"/>
                <w:sz w:val="17"/>
              </w:rPr>
              <w:t xml:space="preserve"> </w:t>
            </w:r>
            <w:r w:rsidRPr="00451515">
              <w:rPr>
                <w:rFonts w:ascii="Times New Roman" w:hAnsi="Times New Roman" w:cs="Times New Roman"/>
                <w:spacing w:val="-2"/>
                <w:sz w:val="17"/>
              </w:rPr>
              <w:t>ödenek)</w:t>
            </w:r>
          </w:p>
        </w:tc>
        <w:tc>
          <w:tcPr>
            <w:tcW w:w="3291" w:type="dxa"/>
            <w:shd w:val="clear" w:color="auto" w:fill="ECECEC"/>
            <w:vAlign w:val="center"/>
          </w:tcPr>
          <w:p w14:paraId="72211ECE" w14:textId="2BB3C30D" w:rsidR="00C163E2" w:rsidRPr="00D47EEA" w:rsidRDefault="00C163E2" w:rsidP="00C163E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51515">
              <w:rPr>
                <w:rFonts w:ascii="Times New Roman" w:hAnsi="Times New Roman" w:cs="Times New Roman"/>
                <w:sz w:val="18"/>
              </w:rPr>
              <w:t>383</w:t>
            </w:r>
          </w:p>
        </w:tc>
      </w:tr>
      <w:tr w:rsidR="00C163E2" w:rsidRPr="00D47EEA" w14:paraId="1AEDDA17" w14:textId="77777777" w:rsidTr="00C163E2">
        <w:trPr>
          <w:trHeight w:val="391"/>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6BACA011" w14:textId="219E6E42" w:rsidR="00C163E2" w:rsidRPr="00D47EEA" w:rsidRDefault="00C163E2" w:rsidP="00C163E2">
            <w:pPr>
              <w:spacing w:line="276" w:lineRule="auto"/>
              <w:rPr>
                <w:rFonts w:cstheme="minorHAnsi"/>
                <w:b w:val="0"/>
                <w:bCs w:val="0"/>
                <w:sz w:val="18"/>
                <w:szCs w:val="18"/>
              </w:rPr>
            </w:pPr>
            <w:r w:rsidRPr="00451515">
              <w:rPr>
                <w:rFonts w:ascii="Times New Roman" w:hAnsi="Times New Roman" w:cs="Times New Roman"/>
                <w:sz w:val="18"/>
              </w:rPr>
              <w:t>Ekleme</w:t>
            </w:r>
            <w:r w:rsidRPr="00451515">
              <w:rPr>
                <w:rFonts w:ascii="Times New Roman" w:hAnsi="Times New Roman" w:cs="Times New Roman"/>
                <w:spacing w:val="-4"/>
                <w:sz w:val="18"/>
              </w:rPr>
              <w:t xml:space="preserve"> </w:t>
            </w:r>
            <w:r w:rsidRPr="00451515">
              <w:rPr>
                <w:rFonts w:ascii="Times New Roman" w:hAnsi="Times New Roman" w:cs="Times New Roman"/>
                <w:sz w:val="18"/>
              </w:rPr>
              <w:t>(</w:t>
            </w:r>
            <w:r w:rsidRPr="00451515">
              <w:rPr>
                <w:rFonts w:ascii="Times New Roman" w:hAnsi="Times New Roman" w:cs="Times New Roman"/>
                <w:sz w:val="17"/>
              </w:rPr>
              <w:t>Gelir</w:t>
            </w:r>
            <w:r w:rsidRPr="00451515">
              <w:rPr>
                <w:rFonts w:ascii="Times New Roman" w:hAnsi="Times New Roman" w:cs="Times New Roman"/>
                <w:spacing w:val="-2"/>
                <w:sz w:val="17"/>
              </w:rPr>
              <w:t xml:space="preserve"> </w:t>
            </w:r>
            <w:r w:rsidRPr="00451515">
              <w:rPr>
                <w:rFonts w:ascii="Times New Roman" w:hAnsi="Times New Roman" w:cs="Times New Roman"/>
                <w:sz w:val="17"/>
              </w:rPr>
              <w:t>fazlası</w:t>
            </w:r>
            <w:r w:rsidRPr="00451515">
              <w:rPr>
                <w:rFonts w:ascii="Times New Roman" w:hAnsi="Times New Roman" w:cs="Times New Roman"/>
                <w:spacing w:val="-4"/>
                <w:sz w:val="17"/>
              </w:rPr>
              <w:t xml:space="preserve"> </w:t>
            </w:r>
            <w:r w:rsidRPr="00451515">
              <w:rPr>
                <w:rFonts w:ascii="Times New Roman" w:hAnsi="Times New Roman" w:cs="Times New Roman"/>
                <w:sz w:val="17"/>
              </w:rPr>
              <w:t>ve</w:t>
            </w:r>
            <w:r w:rsidRPr="00451515">
              <w:rPr>
                <w:rFonts w:ascii="Times New Roman" w:hAnsi="Times New Roman" w:cs="Times New Roman"/>
                <w:spacing w:val="-4"/>
                <w:sz w:val="17"/>
              </w:rPr>
              <w:t xml:space="preserve"> </w:t>
            </w:r>
            <w:r w:rsidRPr="00451515">
              <w:rPr>
                <w:rFonts w:ascii="Times New Roman" w:hAnsi="Times New Roman" w:cs="Times New Roman"/>
                <w:sz w:val="17"/>
              </w:rPr>
              <w:t>likit</w:t>
            </w:r>
            <w:r w:rsidRPr="00451515">
              <w:rPr>
                <w:rFonts w:ascii="Times New Roman" w:hAnsi="Times New Roman" w:cs="Times New Roman"/>
                <w:spacing w:val="-2"/>
                <w:sz w:val="17"/>
              </w:rPr>
              <w:t xml:space="preserve"> </w:t>
            </w:r>
            <w:r w:rsidRPr="00451515">
              <w:rPr>
                <w:rFonts w:ascii="Times New Roman" w:hAnsi="Times New Roman" w:cs="Times New Roman"/>
                <w:sz w:val="17"/>
              </w:rPr>
              <w:t>karşılığı</w:t>
            </w:r>
            <w:r w:rsidRPr="00451515">
              <w:rPr>
                <w:rFonts w:ascii="Times New Roman" w:hAnsi="Times New Roman" w:cs="Times New Roman"/>
                <w:spacing w:val="-3"/>
                <w:sz w:val="17"/>
              </w:rPr>
              <w:t xml:space="preserve"> </w:t>
            </w:r>
            <w:r w:rsidRPr="00451515">
              <w:rPr>
                <w:rFonts w:ascii="Times New Roman" w:hAnsi="Times New Roman" w:cs="Times New Roman"/>
                <w:spacing w:val="-2"/>
                <w:sz w:val="17"/>
              </w:rPr>
              <w:t>ekleme</w:t>
            </w:r>
            <w:r w:rsidRPr="00451515">
              <w:rPr>
                <w:rFonts w:ascii="Times New Roman" w:hAnsi="Times New Roman" w:cs="Times New Roman"/>
                <w:spacing w:val="-2"/>
                <w:sz w:val="18"/>
              </w:rPr>
              <w:t>)</w:t>
            </w:r>
          </w:p>
        </w:tc>
        <w:tc>
          <w:tcPr>
            <w:tcW w:w="3291" w:type="dxa"/>
            <w:vAlign w:val="center"/>
          </w:tcPr>
          <w:p w14:paraId="5885AA94" w14:textId="409B9029" w:rsidR="00C163E2" w:rsidRPr="00D47EEA" w:rsidRDefault="00C163E2" w:rsidP="00C163E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51515">
              <w:rPr>
                <w:rFonts w:ascii="Times New Roman" w:hAnsi="Times New Roman" w:cs="Times New Roman"/>
                <w:sz w:val="18"/>
              </w:rPr>
              <w:t>102</w:t>
            </w:r>
          </w:p>
        </w:tc>
      </w:tr>
      <w:tr w:rsidR="00C163E2" w:rsidRPr="00D47EEA" w14:paraId="66A9303C" w14:textId="77777777" w:rsidTr="00C163E2">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5807" w:type="dxa"/>
            <w:shd w:val="clear" w:color="auto" w:fill="ECECEC"/>
            <w:vAlign w:val="center"/>
          </w:tcPr>
          <w:p w14:paraId="31D47488" w14:textId="43F58DF7" w:rsidR="00C163E2" w:rsidRPr="00D47EEA" w:rsidRDefault="00C163E2" w:rsidP="00C163E2">
            <w:pPr>
              <w:spacing w:line="276" w:lineRule="auto"/>
              <w:rPr>
                <w:rFonts w:cstheme="minorHAnsi"/>
                <w:b w:val="0"/>
                <w:bCs w:val="0"/>
                <w:sz w:val="18"/>
                <w:szCs w:val="18"/>
              </w:rPr>
            </w:pPr>
            <w:r w:rsidRPr="00451515">
              <w:rPr>
                <w:rFonts w:ascii="Times New Roman" w:hAnsi="Times New Roman" w:cs="Times New Roman"/>
                <w:sz w:val="18"/>
              </w:rPr>
              <w:t>Ödenek</w:t>
            </w:r>
            <w:r w:rsidRPr="00451515">
              <w:rPr>
                <w:rFonts w:ascii="Times New Roman" w:hAnsi="Times New Roman" w:cs="Times New Roman"/>
                <w:spacing w:val="-3"/>
                <w:sz w:val="18"/>
              </w:rPr>
              <w:t xml:space="preserve"> </w:t>
            </w:r>
            <w:r w:rsidRPr="00451515">
              <w:rPr>
                <w:rFonts w:ascii="Times New Roman" w:hAnsi="Times New Roman" w:cs="Times New Roman"/>
                <w:sz w:val="18"/>
              </w:rPr>
              <w:t>Gönderme</w:t>
            </w:r>
            <w:r w:rsidRPr="00451515">
              <w:rPr>
                <w:rFonts w:ascii="Times New Roman" w:hAnsi="Times New Roman" w:cs="Times New Roman"/>
                <w:spacing w:val="-2"/>
                <w:sz w:val="18"/>
              </w:rPr>
              <w:t xml:space="preserve"> Belgesi</w:t>
            </w:r>
          </w:p>
        </w:tc>
        <w:tc>
          <w:tcPr>
            <w:tcW w:w="3291" w:type="dxa"/>
            <w:shd w:val="clear" w:color="auto" w:fill="ECECEC"/>
            <w:vAlign w:val="center"/>
          </w:tcPr>
          <w:p w14:paraId="3E874685" w14:textId="3888AC84" w:rsidR="00C163E2" w:rsidRPr="00D47EEA" w:rsidRDefault="00C163E2" w:rsidP="00C163E2">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51515">
              <w:rPr>
                <w:rFonts w:ascii="Times New Roman" w:hAnsi="Times New Roman" w:cs="Times New Roman"/>
                <w:sz w:val="18"/>
              </w:rPr>
              <w:t>1105</w:t>
            </w:r>
          </w:p>
        </w:tc>
      </w:tr>
      <w:tr w:rsidR="00C163E2" w:rsidRPr="00D47EEA" w14:paraId="0835CA5E" w14:textId="77777777" w:rsidTr="00C163E2">
        <w:trPr>
          <w:trHeight w:val="391"/>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03AC586D" w14:textId="6CB260DB" w:rsidR="00C163E2" w:rsidRPr="00D47EEA" w:rsidRDefault="00C163E2" w:rsidP="00C163E2">
            <w:pPr>
              <w:spacing w:line="276" w:lineRule="auto"/>
              <w:rPr>
                <w:rFonts w:cstheme="minorHAnsi"/>
                <w:b w:val="0"/>
                <w:bCs w:val="0"/>
                <w:sz w:val="18"/>
                <w:szCs w:val="18"/>
              </w:rPr>
            </w:pPr>
            <w:r w:rsidRPr="00451515">
              <w:rPr>
                <w:rFonts w:ascii="Times New Roman" w:hAnsi="Times New Roman" w:cs="Times New Roman"/>
                <w:spacing w:val="-2"/>
                <w:sz w:val="18"/>
              </w:rPr>
              <w:t>Tenkis</w:t>
            </w:r>
          </w:p>
        </w:tc>
        <w:tc>
          <w:tcPr>
            <w:tcW w:w="3291" w:type="dxa"/>
            <w:vAlign w:val="center"/>
          </w:tcPr>
          <w:p w14:paraId="05C8ECEC" w14:textId="6D24C13A" w:rsidR="00C163E2" w:rsidRPr="00D47EEA" w:rsidRDefault="00C163E2" w:rsidP="00C163E2">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51515">
              <w:rPr>
                <w:rFonts w:ascii="Times New Roman" w:hAnsi="Times New Roman" w:cs="Times New Roman"/>
                <w:sz w:val="18"/>
              </w:rPr>
              <w:t>128</w:t>
            </w:r>
          </w:p>
        </w:tc>
      </w:tr>
    </w:tbl>
    <w:p w14:paraId="12A12735" w14:textId="77777777" w:rsidR="002353C0" w:rsidRPr="00FB6EF9" w:rsidRDefault="002353C0" w:rsidP="002353C0">
      <w:pPr>
        <w:spacing w:line="240" w:lineRule="auto"/>
        <w:rPr>
          <w:rFonts w:cstheme="minorHAnsi"/>
          <w:b/>
          <w:color w:val="44546A" w:themeColor="text2"/>
          <w:sz w:val="18"/>
          <w:szCs w:val="18"/>
        </w:rPr>
      </w:pPr>
      <w:r w:rsidRPr="00FB6EF9">
        <w:rPr>
          <w:rFonts w:cstheme="minorHAnsi"/>
          <w:b/>
          <w:color w:val="44546A" w:themeColor="text2"/>
          <w:sz w:val="18"/>
          <w:szCs w:val="18"/>
        </w:rPr>
        <w:t>Tablo 10- Bütçe İşlemleri ve Sayıları</w:t>
      </w:r>
    </w:p>
    <w:p w14:paraId="4B69D26D" w14:textId="77777777" w:rsidR="002353C0" w:rsidRPr="007B30E6" w:rsidRDefault="002353C0" w:rsidP="007B30E6">
      <w:pPr>
        <w:pStyle w:val="AralkYok"/>
      </w:pPr>
    </w:p>
    <w:p w14:paraId="35BA85F3" w14:textId="77777777" w:rsidR="0052186C" w:rsidRPr="00FB6EF9" w:rsidRDefault="0052186C" w:rsidP="0052186C">
      <w:pPr>
        <w:spacing w:line="276" w:lineRule="auto"/>
        <w:rPr>
          <w:rFonts w:cstheme="minorHAnsi"/>
          <w:b/>
          <w:iCs/>
          <w:sz w:val="24"/>
          <w:szCs w:val="24"/>
          <w:u w:val="single"/>
        </w:rPr>
      </w:pPr>
      <w:r w:rsidRPr="00FB6EF9">
        <w:rPr>
          <w:rFonts w:cstheme="minorHAnsi"/>
          <w:b/>
          <w:iCs/>
          <w:sz w:val="24"/>
          <w:szCs w:val="24"/>
          <w:u w:val="single"/>
        </w:rPr>
        <w:lastRenderedPageBreak/>
        <w:t>İç Kontrol ve Ön Mali Kontrol Birimi</w:t>
      </w:r>
    </w:p>
    <w:p w14:paraId="4FB199C3" w14:textId="77777777" w:rsidR="0052186C" w:rsidRPr="00FB6EF9" w:rsidRDefault="0052186C" w:rsidP="00213E87">
      <w:pPr>
        <w:spacing w:line="240" w:lineRule="auto"/>
        <w:jc w:val="both"/>
        <w:rPr>
          <w:rFonts w:cstheme="minorHAnsi"/>
        </w:rPr>
      </w:pPr>
      <w:r w:rsidRPr="00FB6EF9">
        <w:rPr>
          <w:rFonts w:cstheme="minorHAnsi"/>
        </w:rPr>
        <w:t>İç Kontrol ve Ön Mali Kontrole İlişkin Usul ve Esaslarda, harcama birimlerinde süreç kontrolü yapılması, ödeme emri belgesi ve eklerinde ön mali kontrol yapılması ile Başkanlığımızca ön mali kontrole tabi tutulması öngörülmüştür.</w:t>
      </w:r>
    </w:p>
    <w:p w14:paraId="6B64A98D" w14:textId="734631A3" w:rsidR="0052186C" w:rsidRPr="00FB6EF9" w:rsidRDefault="00D753D6" w:rsidP="00213E87">
      <w:pPr>
        <w:spacing w:line="240" w:lineRule="auto"/>
        <w:jc w:val="both"/>
        <w:rPr>
          <w:rFonts w:cstheme="minorHAnsi"/>
        </w:rPr>
      </w:pPr>
      <w:r w:rsidRPr="00FB6EF9">
        <w:rPr>
          <w:rFonts w:cstheme="minorHAnsi"/>
        </w:rPr>
        <w:t>İç Kontrol ve Ön Mali Kontrole İlişkin Usul ve Esaslar çerçevesinde, 202</w:t>
      </w:r>
      <w:r w:rsidR="00213E87">
        <w:rPr>
          <w:rFonts w:cstheme="minorHAnsi"/>
        </w:rPr>
        <w:t>5</w:t>
      </w:r>
      <w:r w:rsidRPr="00FB6EF9">
        <w:rPr>
          <w:rFonts w:cstheme="minorHAnsi"/>
        </w:rPr>
        <w:t xml:space="preserve"> yılında ön mali kontrole tabi tutulan ve uygun görüş verilen sözleşme tasarısı sayısı ise </w:t>
      </w:r>
      <w:r w:rsidR="00213E87">
        <w:rPr>
          <w:rFonts w:cstheme="minorHAnsi"/>
        </w:rPr>
        <w:t>7</w:t>
      </w:r>
      <w:r w:rsidRPr="00FB6EF9">
        <w:rPr>
          <w:rFonts w:cstheme="minorHAnsi"/>
        </w:rPr>
        <w:t xml:space="preserve"> adettir.</w:t>
      </w:r>
    </w:p>
    <w:p w14:paraId="0FC96CA7" w14:textId="77777777" w:rsidR="00E5453D" w:rsidRPr="00FB6EF9" w:rsidRDefault="00E5453D" w:rsidP="00E5453D">
      <w:pPr>
        <w:spacing w:line="276" w:lineRule="auto"/>
        <w:rPr>
          <w:rFonts w:cstheme="minorHAnsi"/>
          <w:b/>
          <w:iCs/>
          <w:sz w:val="24"/>
          <w:szCs w:val="24"/>
          <w:u w:val="single"/>
        </w:rPr>
      </w:pPr>
      <w:r w:rsidRPr="00FB6EF9">
        <w:rPr>
          <w:rFonts w:cstheme="minorHAnsi"/>
          <w:b/>
          <w:iCs/>
          <w:sz w:val="24"/>
          <w:szCs w:val="24"/>
          <w:u w:val="single"/>
        </w:rPr>
        <w:t>Muhasebe Kesin Hesap ve Raporlama Birimi</w:t>
      </w:r>
    </w:p>
    <w:p w14:paraId="1818DADE" w14:textId="60F55A76" w:rsidR="00D753D6" w:rsidRPr="002D59E0" w:rsidRDefault="00D753D6" w:rsidP="00213E87">
      <w:pPr>
        <w:pStyle w:val="ListeParagraf"/>
        <w:widowControl w:val="0"/>
        <w:numPr>
          <w:ilvl w:val="0"/>
          <w:numId w:val="34"/>
        </w:numPr>
        <w:autoSpaceDE w:val="0"/>
        <w:autoSpaceDN w:val="0"/>
        <w:jc w:val="both"/>
        <w:rPr>
          <w:rFonts w:asciiTheme="minorHAnsi" w:eastAsiaTheme="minorHAnsi" w:hAnsiTheme="minorHAnsi" w:cstheme="minorHAnsi"/>
          <w:sz w:val="22"/>
          <w:szCs w:val="22"/>
        </w:rPr>
      </w:pPr>
      <w:r w:rsidRPr="002D59E0">
        <w:rPr>
          <w:rFonts w:asciiTheme="minorHAnsi" w:eastAsiaTheme="minorHAnsi" w:hAnsiTheme="minorHAnsi" w:cstheme="minorHAnsi"/>
          <w:sz w:val="22"/>
          <w:szCs w:val="22"/>
        </w:rPr>
        <w:t>5018 sayılı Kamu Mali Yönetimi ve Kontrol Kanunu, 202</w:t>
      </w:r>
      <w:r w:rsidR="00213E87">
        <w:rPr>
          <w:rFonts w:asciiTheme="minorHAnsi" w:eastAsiaTheme="minorHAnsi" w:hAnsiTheme="minorHAnsi" w:cstheme="minorHAnsi"/>
          <w:sz w:val="22"/>
          <w:szCs w:val="22"/>
          <w:lang w:val="tr-TR"/>
        </w:rPr>
        <w:t>5</w:t>
      </w:r>
      <w:r w:rsidRPr="002D59E0">
        <w:rPr>
          <w:rFonts w:asciiTheme="minorHAnsi" w:eastAsiaTheme="minorHAnsi" w:hAnsiTheme="minorHAnsi" w:cstheme="minorHAnsi"/>
          <w:sz w:val="22"/>
          <w:szCs w:val="22"/>
        </w:rPr>
        <w:t xml:space="preserve"> yılı Merkezi Yönetim Bütçe Kanunu, Genel Yönetim Muhasebe Yönetmeliği, Kamu Zararlarının Tahsiline İlişkin Usul ve Esaslar Hakkında Yönetmelik, Ön Ödeme Usul ve Esasları Hakkında Yönetmelik, Merkezi Yönetim Harcama Belgeleri Yönetmeliği, Taşınır Mal Yönetmeliği ve diğer mevzuat hükümleri çerçevesinde, 202</w:t>
      </w:r>
      <w:r w:rsidR="00213E87">
        <w:rPr>
          <w:rFonts w:asciiTheme="minorHAnsi" w:eastAsiaTheme="minorHAnsi" w:hAnsiTheme="minorHAnsi" w:cstheme="minorHAnsi"/>
          <w:sz w:val="22"/>
          <w:szCs w:val="22"/>
          <w:lang w:val="tr-TR"/>
        </w:rPr>
        <w:t>5</w:t>
      </w:r>
      <w:r w:rsidRPr="002D59E0">
        <w:rPr>
          <w:rFonts w:asciiTheme="minorHAnsi" w:eastAsiaTheme="minorHAnsi" w:hAnsiTheme="minorHAnsi" w:cstheme="minorHAnsi"/>
          <w:sz w:val="22"/>
          <w:szCs w:val="22"/>
        </w:rPr>
        <w:t xml:space="preserve"> yılında gelirlerin ve alacakların tahsili, giderlerin hak sahiplerine ödenmesi, emanet işlemlerinin yapılması ve diğer mali işlemlerin kayıt altına alınması ile raporlanması gibi muhasebe hizmetleri yürütülmüştür.</w:t>
      </w:r>
    </w:p>
    <w:p w14:paraId="3217F4ED" w14:textId="2753296D" w:rsidR="00D753D6" w:rsidRPr="002D59E0" w:rsidRDefault="00D753D6" w:rsidP="00213E87">
      <w:pPr>
        <w:pStyle w:val="ListeParagraf"/>
        <w:widowControl w:val="0"/>
        <w:numPr>
          <w:ilvl w:val="0"/>
          <w:numId w:val="22"/>
        </w:numPr>
        <w:autoSpaceDE w:val="0"/>
        <w:autoSpaceDN w:val="0"/>
        <w:contextualSpacing w:val="0"/>
        <w:jc w:val="both"/>
        <w:rPr>
          <w:rFonts w:asciiTheme="minorHAnsi" w:eastAsiaTheme="minorHAnsi" w:hAnsiTheme="minorHAnsi" w:cstheme="minorHAnsi"/>
          <w:sz w:val="22"/>
          <w:szCs w:val="22"/>
          <w:lang w:val="tr-TR" w:eastAsia="en-US"/>
        </w:rPr>
      </w:pPr>
      <w:r w:rsidRPr="002D59E0">
        <w:rPr>
          <w:rFonts w:asciiTheme="minorHAnsi" w:eastAsiaTheme="minorHAnsi" w:hAnsiTheme="minorHAnsi" w:cstheme="minorHAnsi"/>
          <w:sz w:val="22"/>
          <w:szCs w:val="22"/>
          <w:lang w:val="tr-TR" w:eastAsia="en-US"/>
        </w:rPr>
        <w:t xml:space="preserve">5018 sayılı Kamu Mali Yönetimi ve Kontrol Kanunu’nun 42’nci maddesine dayanılarak hazırlanan, 26.04.2006 tarihli ve 26150 sayılı </w:t>
      </w:r>
      <w:r w:rsidR="00C74C7D" w:rsidRPr="002D59E0">
        <w:rPr>
          <w:rFonts w:asciiTheme="minorHAnsi" w:eastAsiaTheme="minorHAnsi" w:hAnsiTheme="minorHAnsi" w:cstheme="minorHAnsi"/>
          <w:sz w:val="22"/>
          <w:szCs w:val="22"/>
          <w:lang w:val="tr-TR" w:eastAsia="en-US"/>
        </w:rPr>
        <w:t>Resmî</w:t>
      </w:r>
      <w:r w:rsidRPr="002D59E0">
        <w:rPr>
          <w:rFonts w:asciiTheme="minorHAnsi" w:eastAsiaTheme="minorHAnsi" w:hAnsiTheme="minorHAnsi" w:cstheme="minorHAnsi"/>
          <w:sz w:val="22"/>
          <w:szCs w:val="22"/>
          <w:lang w:val="tr-TR" w:eastAsia="en-US"/>
        </w:rPr>
        <w:t xml:space="preserve"> Gazete’de yayımlanan Kamu İdarelerinin Kesin Hesaplarının Düzenlenmesine İlişkin Usul ve Esaslar Hakkında Yönetmelik hükümleri çerçevesinde, bütçe uygulamasına esas muhasebe kayıtları dikkate alınarak hazırlanan Üniversitemiz 2024 yılı Kesin Hesabı, Hazine ve Maliye Bakanlığı, TBMM Plan ve Bütçe Komisyonu Başkanlığı ve Sayıştay Başkanlığı'na gönderilmiştir.</w:t>
      </w:r>
    </w:p>
    <w:p w14:paraId="1234C5DB" w14:textId="30DCC58A" w:rsidR="00B92471" w:rsidRPr="00FB6EF9" w:rsidRDefault="00B92471" w:rsidP="00213E87">
      <w:pPr>
        <w:pStyle w:val="ListeParagraf"/>
        <w:widowControl w:val="0"/>
        <w:numPr>
          <w:ilvl w:val="0"/>
          <w:numId w:val="22"/>
        </w:numPr>
        <w:autoSpaceDE w:val="0"/>
        <w:autoSpaceDN w:val="0"/>
        <w:contextualSpacing w:val="0"/>
        <w:jc w:val="both"/>
        <w:rPr>
          <w:rFonts w:asciiTheme="minorHAnsi" w:eastAsiaTheme="minorHAnsi" w:hAnsiTheme="minorHAnsi" w:cstheme="minorHAnsi"/>
          <w:sz w:val="22"/>
          <w:szCs w:val="22"/>
          <w:lang w:val="tr-TR" w:eastAsia="en-US"/>
        </w:rPr>
      </w:pPr>
      <w:r w:rsidRPr="002D59E0">
        <w:rPr>
          <w:rFonts w:asciiTheme="minorHAnsi" w:eastAsiaTheme="minorHAnsi" w:hAnsiTheme="minorHAnsi" w:cstheme="minorHAnsi"/>
          <w:sz w:val="22"/>
          <w:szCs w:val="22"/>
          <w:lang w:val="tr-TR" w:eastAsia="en-US"/>
        </w:rPr>
        <w:t>Genel Yönetim Muhasebe Yönetmeliği'ne göre çıkarılan ilgili muhasebe düzenlemeleri ve 5018 sayılı Kamu Mali Yönetimi ve Kontrol Kanunu’nun 44’üncü maddesine dayanılarak hazırlanan,</w:t>
      </w:r>
      <w:r w:rsidRPr="00FB6EF9">
        <w:rPr>
          <w:rFonts w:asciiTheme="minorHAnsi" w:eastAsiaTheme="minorHAnsi" w:hAnsiTheme="minorHAnsi" w:cstheme="minorHAnsi"/>
          <w:sz w:val="22"/>
          <w:szCs w:val="22"/>
          <w:lang w:val="tr-TR" w:eastAsia="en-US"/>
        </w:rPr>
        <w:t xml:space="preserve"> 10.10.2024 tarihli ve 32688 sayılı Resmi Gazete’de yayımlanan Taşınır Mal Yönetmeliği hükümleri çerçevesinde, aylık olarak gelen tüketim malzemeleri çıkışları, bağış, devir gibi taşınır hareketlerine ilişkin muhasebe kayıtları yapılmış ve yıl sonunda harcama birimleri, taşınır yönetim hesap cetvelleri ile muhasebe kayıtlarını karşılaştırmıştır.</w:t>
      </w:r>
    </w:p>
    <w:p w14:paraId="622450DE" w14:textId="0D5DC1CD" w:rsidR="00B92471" w:rsidRDefault="00B92471" w:rsidP="00213E87">
      <w:pPr>
        <w:pStyle w:val="ListeParagraf"/>
        <w:widowControl w:val="0"/>
        <w:numPr>
          <w:ilvl w:val="0"/>
          <w:numId w:val="22"/>
        </w:numPr>
        <w:autoSpaceDE w:val="0"/>
        <w:autoSpaceDN w:val="0"/>
        <w:contextualSpacing w:val="0"/>
        <w:jc w:val="both"/>
        <w:rPr>
          <w:rFonts w:asciiTheme="minorHAnsi" w:eastAsiaTheme="minorHAnsi" w:hAnsiTheme="minorHAnsi" w:cstheme="minorHAnsi"/>
          <w:sz w:val="22"/>
          <w:szCs w:val="22"/>
          <w:lang w:val="tr-TR" w:eastAsia="en-US"/>
        </w:rPr>
      </w:pPr>
      <w:r w:rsidRPr="00FB6EF9">
        <w:rPr>
          <w:rFonts w:asciiTheme="minorHAnsi" w:eastAsiaTheme="minorHAnsi" w:hAnsiTheme="minorHAnsi" w:cstheme="minorHAnsi"/>
          <w:sz w:val="22"/>
          <w:szCs w:val="22"/>
          <w:lang w:val="tr-TR" w:eastAsia="en-US"/>
        </w:rPr>
        <w:t>Merkezi Yönetim Muhasebe Yönetmeliği çerçevesinde, 202</w:t>
      </w:r>
      <w:r w:rsidR="00213E87">
        <w:rPr>
          <w:rFonts w:asciiTheme="minorHAnsi" w:eastAsiaTheme="minorHAnsi" w:hAnsiTheme="minorHAnsi" w:cstheme="minorHAnsi"/>
          <w:sz w:val="22"/>
          <w:szCs w:val="22"/>
          <w:lang w:val="tr-TR" w:eastAsia="en-US"/>
        </w:rPr>
        <w:t>5</w:t>
      </w:r>
      <w:r w:rsidRPr="00FB6EF9">
        <w:rPr>
          <w:rFonts w:asciiTheme="minorHAnsi" w:eastAsiaTheme="minorHAnsi" w:hAnsiTheme="minorHAnsi" w:cstheme="minorHAnsi"/>
          <w:sz w:val="22"/>
          <w:szCs w:val="22"/>
          <w:lang w:val="tr-TR" w:eastAsia="en-US"/>
        </w:rPr>
        <w:t xml:space="preserve"> yılında 13.</w:t>
      </w:r>
      <w:r w:rsidR="00213E87">
        <w:rPr>
          <w:rFonts w:asciiTheme="minorHAnsi" w:eastAsiaTheme="minorHAnsi" w:hAnsiTheme="minorHAnsi" w:cstheme="minorHAnsi"/>
          <w:sz w:val="22"/>
          <w:szCs w:val="22"/>
          <w:lang w:val="tr-TR" w:eastAsia="en-US"/>
        </w:rPr>
        <w:t>710</w:t>
      </w:r>
      <w:r w:rsidRPr="00FB6EF9">
        <w:rPr>
          <w:rFonts w:asciiTheme="minorHAnsi" w:eastAsiaTheme="minorHAnsi" w:hAnsiTheme="minorHAnsi" w:cstheme="minorHAnsi"/>
          <w:sz w:val="22"/>
          <w:szCs w:val="22"/>
          <w:lang w:val="tr-TR" w:eastAsia="en-US"/>
        </w:rPr>
        <w:t xml:space="preserve"> adet yevmiyenin kayıt ve kontrol işlemleri gerçekleştirilmiştir. Bu işlemler neticesinde, Üniversitemiz harcama birimlerince tahakkuk ettirilen personel giderleri, sosyal güvenlik primleri, mal ve hizmet alımları, transferler, sermaye giderlerine ilişkin ödemeler yapılmış; bu ödemeler neticesinde yapılan vergi, sosyal güvenlik, icra gibi kesintiler süresi içinde ilgili yerlere gönderilmiştir. Ödeme emri belgesi ve ek belgeler, 5018 sayılı Kamu Mali Yönetimi ve Kontrol Kanunu’nun 61’inci maddesinde belirtilen yetki çerçevesinde ve yasal süresi içinde kontrol edilmiştir. Ödemeler, nakit mevcuduna, ödeme öncelik durumuna ve muhasebe kayıtlarına alınma sırasına göre yapılmıştır.</w:t>
      </w:r>
    </w:p>
    <w:p w14:paraId="60E08221" w14:textId="77777777" w:rsidR="00E8640A" w:rsidRPr="00FB6EF9" w:rsidRDefault="00E8640A" w:rsidP="00E8640A">
      <w:pPr>
        <w:pStyle w:val="ListeParagraf"/>
        <w:widowControl w:val="0"/>
        <w:autoSpaceDE w:val="0"/>
        <w:autoSpaceDN w:val="0"/>
        <w:contextualSpacing w:val="0"/>
        <w:jc w:val="both"/>
        <w:rPr>
          <w:rFonts w:asciiTheme="minorHAnsi" w:eastAsiaTheme="minorHAnsi" w:hAnsiTheme="minorHAnsi" w:cstheme="minorHAnsi"/>
          <w:sz w:val="22"/>
          <w:szCs w:val="22"/>
          <w:lang w:val="tr-TR" w:eastAsia="en-US"/>
        </w:rPr>
      </w:pPr>
    </w:p>
    <w:p w14:paraId="7CDE1958" w14:textId="19FFAB72" w:rsidR="002D59E0" w:rsidRPr="00FB6EF9" w:rsidRDefault="00B92471" w:rsidP="00327E03">
      <w:pPr>
        <w:widowControl w:val="0"/>
        <w:autoSpaceDE w:val="0"/>
        <w:autoSpaceDN w:val="0"/>
        <w:ind w:left="360"/>
        <w:jc w:val="both"/>
      </w:pPr>
      <w:r w:rsidRPr="00E8640A">
        <w:rPr>
          <w:rFonts w:cstheme="minorHAnsi"/>
        </w:rPr>
        <w:t>202</w:t>
      </w:r>
      <w:r w:rsidR="00213E87" w:rsidRPr="00E8640A">
        <w:rPr>
          <w:rFonts w:cstheme="minorHAnsi"/>
        </w:rPr>
        <w:t>5</w:t>
      </w:r>
      <w:r w:rsidRPr="00E8640A">
        <w:rPr>
          <w:rFonts w:cstheme="minorHAnsi"/>
        </w:rPr>
        <w:t xml:space="preserve"> yılı içerisinde Üniversitemiz harcama birimlerince yapılan ihaleler </w:t>
      </w:r>
      <w:r w:rsidR="00C74C7D" w:rsidRPr="00E8640A">
        <w:rPr>
          <w:rFonts w:cstheme="minorHAnsi"/>
        </w:rPr>
        <w:t>neticesinde teminat</w:t>
      </w:r>
      <w:r w:rsidRPr="00E8640A">
        <w:rPr>
          <w:rFonts w:cstheme="minorHAnsi"/>
        </w:rPr>
        <w:t xml:space="preserve"> mektuplarının kayıt ve iade işlemleri Tablo 11’de gösterilmiştir.</w:t>
      </w:r>
    </w:p>
    <w:tbl>
      <w:tblPr>
        <w:tblStyle w:val="KlavuzuTablo4-Vurgu3"/>
        <w:tblpPr w:leftFromText="141" w:rightFromText="141" w:vertAnchor="text" w:horzAnchor="margin" w:tblpXSpec="center" w:tblpY="268"/>
        <w:tblW w:w="8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1987"/>
        <w:gridCol w:w="2344"/>
      </w:tblGrid>
      <w:tr w:rsidR="00AA06E2" w:rsidRPr="00213E87" w14:paraId="5513225B" w14:textId="77777777" w:rsidTr="00213E87">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10" w:type="dxa"/>
            <w:tcBorders>
              <w:top w:val="none" w:sz="0" w:space="0" w:color="auto"/>
              <w:left w:val="none" w:sz="0" w:space="0" w:color="auto"/>
              <w:bottom w:val="none" w:sz="0" w:space="0" w:color="auto"/>
              <w:right w:val="none" w:sz="0" w:space="0" w:color="auto"/>
            </w:tcBorders>
          </w:tcPr>
          <w:p w14:paraId="0ADEC6BE" w14:textId="77777777" w:rsidR="00723747" w:rsidRPr="00213E87" w:rsidRDefault="00723747" w:rsidP="002D59E0">
            <w:pPr>
              <w:spacing w:line="276" w:lineRule="auto"/>
              <w:jc w:val="center"/>
              <w:rPr>
                <w:rFonts w:cstheme="minorHAnsi"/>
                <w:b w:val="0"/>
                <w:bCs w:val="0"/>
                <w:color w:val="auto"/>
                <w:sz w:val="18"/>
                <w:szCs w:val="18"/>
              </w:rPr>
            </w:pPr>
          </w:p>
        </w:tc>
        <w:tc>
          <w:tcPr>
            <w:tcW w:w="1987" w:type="dxa"/>
            <w:tcBorders>
              <w:top w:val="none" w:sz="0" w:space="0" w:color="auto"/>
              <w:left w:val="none" w:sz="0" w:space="0" w:color="auto"/>
              <w:bottom w:val="none" w:sz="0" w:space="0" w:color="auto"/>
              <w:right w:val="none" w:sz="0" w:space="0" w:color="auto"/>
            </w:tcBorders>
            <w:vAlign w:val="center"/>
          </w:tcPr>
          <w:p w14:paraId="1F7B19D4" w14:textId="77777777" w:rsidR="00723747" w:rsidRPr="00213E87" w:rsidRDefault="00723747" w:rsidP="00AA06E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213E87">
              <w:rPr>
                <w:rFonts w:cstheme="minorHAnsi"/>
                <w:color w:val="auto"/>
                <w:sz w:val="18"/>
                <w:szCs w:val="18"/>
              </w:rPr>
              <w:t>SAYI</w:t>
            </w:r>
          </w:p>
        </w:tc>
        <w:tc>
          <w:tcPr>
            <w:tcW w:w="2344" w:type="dxa"/>
            <w:tcBorders>
              <w:top w:val="none" w:sz="0" w:space="0" w:color="auto"/>
              <w:left w:val="none" w:sz="0" w:space="0" w:color="auto"/>
              <w:bottom w:val="none" w:sz="0" w:space="0" w:color="auto"/>
              <w:right w:val="none" w:sz="0" w:space="0" w:color="auto"/>
            </w:tcBorders>
            <w:vAlign w:val="center"/>
          </w:tcPr>
          <w:p w14:paraId="509A9356" w14:textId="77777777" w:rsidR="00723747" w:rsidRPr="00213E87" w:rsidRDefault="00723747" w:rsidP="00AA06E2">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213E87">
              <w:rPr>
                <w:rFonts w:cstheme="minorHAnsi"/>
                <w:color w:val="auto"/>
                <w:sz w:val="18"/>
                <w:szCs w:val="18"/>
              </w:rPr>
              <w:t>TUTAR</w:t>
            </w:r>
          </w:p>
        </w:tc>
      </w:tr>
      <w:tr w:rsidR="00213E87" w:rsidRPr="00213E87" w14:paraId="3525DD5B" w14:textId="77777777" w:rsidTr="00213E87">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10" w:type="dxa"/>
          </w:tcPr>
          <w:p w14:paraId="5A19EE46" w14:textId="2B888608" w:rsidR="00213E87" w:rsidRPr="00213E87" w:rsidRDefault="00213E87" w:rsidP="00213E87">
            <w:pPr>
              <w:spacing w:line="276" w:lineRule="auto"/>
              <w:rPr>
                <w:rFonts w:cstheme="minorHAnsi"/>
                <w:b w:val="0"/>
                <w:bCs w:val="0"/>
                <w:sz w:val="18"/>
                <w:szCs w:val="18"/>
              </w:rPr>
            </w:pPr>
            <w:r w:rsidRPr="00213E87">
              <w:rPr>
                <w:sz w:val="18"/>
                <w:szCs w:val="18"/>
              </w:rPr>
              <w:t>Alınan Teminat Mektubu</w:t>
            </w:r>
          </w:p>
        </w:tc>
        <w:tc>
          <w:tcPr>
            <w:tcW w:w="1987" w:type="dxa"/>
          </w:tcPr>
          <w:p w14:paraId="2FD6DEE1" w14:textId="77FD0520" w:rsidR="00213E87" w:rsidRPr="00213E87" w:rsidRDefault="00213E87" w:rsidP="00213E87">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3E87">
              <w:rPr>
                <w:sz w:val="18"/>
                <w:szCs w:val="18"/>
              </w:rPr>
              <w:t>58</w:t>
            </w:r>
          </w:p>
        </w:tc>
        <w:tc>
          <w:tcPr>
            <w:tcW w:w="2344" w:type="dxa"/>
          </w:tcPr>
          <w:p w14:paraId="61312358" w14:textId="50701629" w:rsidR="00213E87" w:rsidRPr="00213E87" w:rsidRDefault="00213E87" w:rsidP="00213E87">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13E87">
              <w:rPr>
                <w:sz w:val="18"/>
                <w:szCs w:val="18"/>
              </w:rPr>
              <w:t>93.661.967,88</w:t>
            </w:r>
          </w:p>
        </w:tc>
      </w:tr>
      <w:tr w:rsidR="00213E87" w:rsidRPr="00213E87" w14:paraId="7B7A885A" w14:textId="77777777" w:rsidTr="00213E87">
        <w:trPr>
          <w:trHeight w:val="302"/>
        </w:trPr>
        <w:tc>
          <w:tcPr>
            <w:cnfStyle w:val="001000000000" w:firstRow="0" w:lastRow="0" w:firstColumn="1" w:lastColumn="0" w:oddVBand="0" w:evenVBand="0" w:oddHBand="0" w:evenHBand="0" w:firstRowFirstColumn="0" w:firstRowLastColumn="0" w:lastRowFirstColumn="0" w:lastRowLastColumn="0"/>
            <w:tcW w:w="4110" w:type="dxa"/>
          </w:tcPr>
          <w:p w14:paraId="08A9C59A" w14:textId="16A35738" w:rsidR="00213E87" w:rsidRPr="00213E87" w:rsidRDefault="00213E87" w:rsidP="00213E87">
            <w:pPr>
              <w:spacing w:line="276" w:lineRule="auto"/>
              <w:rPr>
                <w:rFonts w:cstheme="minorHAnsi"/>
                <w:b w:val="0"/>
                <w:bCs w:val="0"/>
                <w:sz w:val="18"/>
                <w:szCs w:val="18"/>
              </w:rPr>
            </w:pPr>
            <w:r w:rsidRPr="00213E87">
              <w:rPr>
                <w:sz w:val="18"/>
                <w:szCs w:val="18"/>
              </w:rPr>
              <w:t>İade Edilen Teminat Mektubu</w:t>
            </w:r>
          </w:p>
        </w:tc>
        <w:tc>
          <w:tcPr>
            <w:tcW w:w="1987" w:type="dxa"/>
          </w:tcPr>
          <w:p w14:paraId="740E5ABE" w14:textId="5C1B588B" w:rsidR="00213E87" w:rsidRPr="00213E87" w:rsidRDefault="00213E87" w:rsidP="00213E87">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3E87">
              <w:rPr>
                <w:sz w:val="18"/>
                <w:szCs w:val="18"/>
              </w:rPr>
              <w:t>41</w:t>
            </w:r>
          </w:p>
        </w:tc>
        <w:tc>
          <w:tcPr>
            <w:tcW w:w="2344" w:type="dxa"/>
          </w:tcPr>
          <w:p w14:paraId="65BC14E5" w14:textId="20D634B1" w:rsidR="00213E87" w:rsidRPr="00213E87" w:rsidRDefault="00213E87" w:rsidP="00213E87">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13E87">
              <w:rPr>
                <w:sz w:val="18"/>
                <w:szCs w:val="18"/>
              </w:rPr>
              <w:t>83.179.921,04</w:t>
            </w:r>
          </w:p>
        </w:tc>
      </w:tr>
    </w:tbl>
    <w:p w14:paraId="0B581AB9" w14:textId="7CC0289B" w:rsidR="004D369D" w:rsidRPr="00FB6EF9" w:rsidRDefault="002D59E0" w:rsidP="007F5331">
      <w:pPr>
        <w:spacing w:line="240" w:lineRule="auto"/>
        <w:rPr>
          <w:rFonts w:cstheme="minorHAnsi"/>
          <w:b/>
          <w:color w:val="44546A" w:themeColor="text2"/>
          <w:sz w:val="18"/>
          <w:szCs w:val="18"/>
        </w:rPr>
      </w:pPr>
      <w:r>
        <w:rPr>
          <w:rFonts w:cstheme="minorHAnsi"/>
          <w:b/>
          <w:color w:val="44546A" w:themeColor="text2"/>
          <w:sz w:val="18"/>
          <w:szCs w:val="18"/>
        </w:rPr>
        <w:t xml:space="preserve">       </w:t>
      </w:r>
      <w:r w:rsidR="00723747" w:rsidRPr="00FB6EF9">
        <w:rPr>
          <w:rFonts w:cstheme="minorHAnsi"/>
          <w:b/>
          <w:color w:val="44546A" w:themeColor="text2"/>
          <w:sz w:val="18"/>
          <w:szCs w:val="18"/>
        </w:rPr>
        <w:t xml:space="preserve">Tablo 11- </w:t>
      </w:r>
      <w:r w:rsidR="00F6135B" w:rsidRPr="00FB6EF9">
        <w:rPr>
          <w:rFonts w:cstheme="minorHAnsi"/>
          <w:b/>
          <w:color w:val="44546A" w:themeColor="text2"/>
          <w:sz w:val="18"/>
          <w:szCs w:val="18"/>
        </w:rPr>
        <w:t>202</w:t>
      </w:r>
      <w:r w:rsidR="007752F6">
        <w:rPr>
          <w:rFonts w:cstheme="minorHAnsi"/>
          <w:b/>
          <w:color w:val="44546A" w:themeColor="text2"/>
          <w:sz w:val="18"/>
          <w:szCs w:val="18"/>
        </w:rPr>
        <w:t>5</w:t>
      </w:r>
      <w:r w:rsidR="00723747" w:rsidRPr="00FB6EF9">
        <w:rPr>
          <w:rFonts w:cstheme="minorHAnsi"/>
          <w:b/>
          <w:color w:val="44546A" w:themeColor="text2"/>
          <w:sz w:val="18"/>
          <w:szCs w:val="18"/>
        </w:rPr>
        <w:t xml:space="preserve"> Yılı İçerisinde İşlem Yapılan Teminat Mektubu Sayısı</w:t>
      </w:r>
    </w:p>
    <w:p w14:paraId="22AC907B" w14:textId="77777777" w:rsidR="00327E03" w:rsidRDefault="00327E03" w:rsidP="00327E03">
      <w:pPr>
        <w:pStyle w:val="AralkYok"/>
      </w:pPr>
    </w:p>
    <w:p w14:paraId="021FAB9B" w14:textId="0060F53B" w:rsidR="00B92471" w:rsidRPr="00FB6EF9" w:rsidRDefault="00B92471" w:rsidP="00213E87">
      <w:pPr>
        <w:spacing w:line="240" w:lineRule="auto"/>
        <w:jc w:val="both"/>
        <w:rPr>
          <w:rFonts w:cstheme="minorHAnsi"/>
        </w:rPr>
      </w:pPr>
      <w:r w:rsidRPr="00FB6EF9">
        <w:rPr>
          <w:rFonts w:cstheme="minorHAnsi"/>
        </w:rPr>
        <w:t xml:space="preserve">Merkezi Yönetim Bütçe Kanunu, Ön Ödeme Usul ve Esasları Hakkında Yönetmelik, Merkezi Yönetim Harcama Belgeleri Yönetmeliği ve diğer mevzuatlar gereğince düzenlenen satın alma ve </w:t>
      </w:r>
      <w:proofErr w:type="spellStart"/>
      <w:r w:rsidRPr="00FB6EF9">
        <w:rPr>
          <w:rFonts w:cstheme="minorHAnsi"/>
        </w:rPr>
        <w:t>hakediş</w:t>
      </w:r>
      <w:proofErr w:type="spellEnd"/>
      <w:r w:rsidRPr="00FB6EF9">
        <w:rPr>
          <w:rFonts w:cstheme="minorHAnsi"/>
        </w:rPr>
        <w:t xml:space="preserve"> evrakları, doğrudan temin kapsamındaki ön ödeme ve satın alma evrakları ile elektrik, su, telefon gibi </w:t>
      </w:r>
      <w:r w:rsidRPr="00FB6EF9">
        <w:rPr>
          <w:rFonts w:cstheme="minorHAnsi"/>
        </w:rPr>
        <w:lastRenderedPageBreak/>
        <w:t>giderlere ait evrakların yasal süresi içinde kontrolleri yapılmış ve tespit edilen hata ve noksanlıklar düzeltilmek üzere ilgili birime iade edilmiştir.</w:t>
      </w:r>
    </w:p>
    <w:p w14:paraId="473A6319" w14:textId="4D7E5A8B" w:rsidR="00344934" w:rsidRPr="00FB6EF9" w:rsidRDefault="00344934" w:rsidP="00213E87">
      <w:pPr>
        <w:spacing w:line="240" w:lineRule="auto"/>
        <w:jc w:val="both"/>
        <w:rPr>
          <w:rFonts w:cstheme="minorHAnsi"/>
        </w:rPr>
      </w:pPr>
      <w:r w:rsidRPr="00FB6EF9">
        <w:rPr>
          <w:rFonts w:cstheme="minorHAnsi"/>
        </w:rPr>
        <w:t>Bilimsel Araştırma Projeleri, AB Projeleri, TÜBİTAK ve Sanayi Tezleri (San-Tez) projelerine ait kayıtlar tutulmuş, evrakların Bütünleşik Kamu Mali Yönetim Bilişim Sistemi'ne (BKMYBS) girişi yapılarak ödemeler gerçekleştirilmiştir.</w:t>
      </w:r>
    </w:p>
    <w:p w14:paraId="52ACA743" w14:textId="64054C5A" w:rsidR="00344934" w:rsidRPr="00FB6EF9" w:rsidRDefault="00344934" w:rsidP="00213E87">
      <w:pPr>
        <w:spacing w:line="240" w:lineRule="auto"/>
        <w:jc w:val="both"/>
        <w:rPr>
          <w:rFonts w:cstheme="minorHAnsi"/>
        </w:rPr>
      </w:pPr>
      <w:r w:rsidRPr="00FB6EF9">
        <w:rPr>
          <w:rFonts w:cstheme="minorHAnsi"/>
        </w:rPr>
        <w:t xml:space="preserve">Üniversitemizin vergi sorumlusu sıfatıyla kestiği Gelir Vergisi, Stopaj, KDV, </w:t>
      </w:r>
      <w:proofErr w:type="spellStart"/>
      <w:r w:rsidRPr="00FB6EF9">
        <w:rPr>
          <w:rFonts w:cstheme="minorHAnsi"/>
        </w:rPr>
        <w:t>Tevkifat</w:t>
      </w:r>
      <w:proofErr w:type="spellEnd"/>
      <w:r w:rsidRPr="00FB6EF9">
        <w:rPr>
          <w:rFonts w:cstheme="minorHAnsi"/>
        </w:rPr>
        <w:t>, Sözleşme, Damga ve diğer vergiler, ilgili aylarda Kastamonu Vergi Dairesi Müdürlüğü'ne beyan edilmiş ve ödemeleri gerçekleştirilmiştir.</w:t>
      </w:r>
    </w:p>
    <w:p w14:paraId="20C108EF" w14:textId="2AB3EA27" w:rsidR="00344934" w:rsidRPr="00FB6EF9" w:rsidRDefault="00344934" w:rsidP="00213E87">
      <w:pPr>
        <w:spacing w:line="240" w:lineRule="auto"/>
        <w:jc w:val="both"/>
        <w:rPr>
          <w:rFonts w:cstheme="minorHAnsi"/>
        </w:rPr>
      </w:pPr>
      <w:r w:rsidRPr="00FB6EF9">
        <w:rPr>
          <w:rFonts w:cstheme="minorHAnsi"/>
        </w:rPr>
        <w:t>Üniversitemiz emanet hesaplarında bulunan sendika ve kefalet aidatları, ilgili hesap numaralarına gönderilmiştir.</w:t>
      </w:r>
    </w:p>
    <w:p w14:paraId="4F7CB1E7" w14:textId="64C00F5A" w:rsidR="00344934" w:rsidRPr="00FB6EF9" w:rsidRDefault="00344934" w:rsidP="00213E87">
      <w:pPr>
        <w:spacing w:line="240" w:lineRule="auto"/>
        <w:jc w:val="both"/>
        <w:rPr>
          <w:rFonts w:cstheme="minorHAnsi"/>
        </w:rPr>
      </w:pPr>
      <w:r w:rsidRPr="00FB6EF9">
        <w:rPr>
          <w:rFonts w:cstheme="minorHAnsi"/>
        </w:rPr>
        <w:t>Üniversitemiz personeline ait maaş, ek ders, sınav ücreti gibi ödeme evraklarının kontrolleri yapılıp, BKMYBS onay aşaması ve muhasebeleştirme işlemlerinden sonra, ilgililerin hesaplarına aktarılmak üzere gönderim emri ile anlaşmalı bankaya iletilmiştir.</w:t>
      </w:r>
    </w:p>
    <w:p w14:paraId="224BFEAE" w14:textId="2EF3550C" w:rsidR="00E4292B" w:rsidRPr="00FB6EF9" w:rsidRDefault="00E4292B" w:rsidP="00213E87">
      <w:pPr>
        <w:spacing w:line="240" w:lineRule="auto"/>
        <w:jc w:val="both"/>
        <w:rPr>
          <w:rFonts w:cstheme="minorHAnsi"/>
        </w:rPr>
      </w:pPr>
      <w:r w:rsidRPr="00FB6EF9">
        <w:rPr>
          <w:rFonts w:cstheme="minorHAnsi"/>
        </w:rPr>
        <w:t>5018 sayılı Kamu Mali Yönetimi ve Kontrol Kanunu’nun 71'inci maddesi, Kamu Zararlarının Tahsiline İlişkin Usul ve Esaslar Hakkında Yönetmelik ve 16 sıra numaralı Muhasebat Genel Müdürlüğü Tebliği'ndeki hükümlere göre tahsilatlar yapılmıştır.</w:t>
      </w:r>
    </w:p>
    <w:p w14:paraId="76539F39" w14:textId="3E70C925" w:rsidR="00E4292B" w:rsidRPr="00FB6EF9" w:rsidRDefault="00E4292B" w:rsidP="00213E87">
      <w:pPr>
        <w:spacing w:line="240" w:lineRule="auto"/>
        <w:jc w:val="both"/>
        <w:rPr>
          <w:rFonts w:cstheme="minorHAnsi"/>
        </w:rPr>
      </w:pPr>
      <w:r w:rsidRPr="00FB6EF9">
        <w:rPr>
          <w:rFonts w:cstheme="minorHAnsi"/>
        </w:rPr>
        <w:t>Hazine ve Maliye Bakanlığı, yapılacak aylık nakit taleplerinin ve bütçe harcamalarında nakit yönetiminin sağlıklı yapılmasını temin etmek amacıyla, ilgili harcama birimlerinden alınan veriler doğrultusunda hazırlanan ve ilgili ayın gider-gelir gerçekleşmeleri ile sonraki ayın gider-gelir tahminlerini içer</w:t>
      </w:r>
      <w:r w:rsidR="00CF5E46">
        <w:rPr>
          <w:rFonts w:cstheme="minorHAnsi"/>
        </w:rPr>
        <w:t>en Hazine Yardımı Talep Tablosu</w:t>
      </w:r>
      <w:r w:rsidRPr="00FB6EF9">
        <w:rPr>
          <w:rFonts w:cstheme="minorHAnsi"/>
        </w:rPr>
        <w:t>nu her ay süresinde hazırlayarak Cumhurbaşkanlığı Strateji ve Bütçe Başkanlığı'na göndermiştir.</w:t>
      </w:r>
    </w:p>
    <w:p w14:paraId="62AA2C45" w14:textId="566D781E" w:rsidR="00E4292B" w:rsidRPr="00FB6EF9" w:rsidRDefault="00E4292B" w:rsidP="00213E87">
      <w:pPr>
        <w:spacing w:line="240" w:lineRule="auto"/>
        <w:jc w:val="both"/>
        <w:rPr>
          <w:rFonts w:cstheme="minorHAnsi"/>
        </w:rPr>
      </w:pPr>
      <w:r w:rsidRPr="00FB6EF9">
        <w:rPr>
          <w:rFonts w:cstheme="minorHAnsi"/>
        </w:rPr>
        <w:t>Üniversitemiz personeline ait icra borçları için tahakkuk kayıtları yapılarak, ilgili icra müdürlüklerine bilgi verilmiş ve icra borcu olanlardan yapılan kesintilerin kayıtları tutulup, icra müdürlüklerinin banka hesaplarına aktarılmıştır.</w:t>
      </w:r>
    </w:p>
    <w:p w14:paraId="40A60139" w14:textId="5862DC10" w:rsidR="00E4292B" w:rsidRPr="00FB6EF9" w:rsidRDefault="00E4292B" w:rsidP="00213E87">
      <w:pPr>
        <w:spacing w:line="240" w:lineRule="auto"/>
        <w:jc w:val="both"/>
        <w:rPr>
          <w:rFonts w:cstheme="minorHAnsi"/>
        </w:rPr>
      </w:pPr>
      <w:r w:rsidRPr="00FB6EF9">
        <w:rPr>
          <w:rFonts w:cstheme="minorHAnsi"/>
        </w:rPr>
        <w:t>Üniversitemiz personeline ait Emekli Sandığı keseneklerine ilişkin emanet hesapları, harcama birimlerinden gelen bildirgeler ve sigorta primlerine ait tahakkuk fişleri, ilgili emanet hesapları ile karşılaştırılarak Emekli Sandığı ve Sosyal Güvenlik Kurumu’nun (SGK) hesabına gönderilmek üzere, gönderim emri ile anlaşmalı bankaya iletilmiştir.</w:t>
      </w:r>
    </w:p>
    <w:p w14:paraId="61F8138E" w14:textId="312B55F4" w:rsidR="00E4292B" w:rsidRPr="00FB6EF9" w:rsidRDefault="00E4292B" w:rsidP="00213E87">
      <w:pPr>
        <w:spacing w:line="240" w:lineRule="auto"/>
        <w:jc w:val="both"/>
        <w:rPr>
          <w:rFonts w:cstheme="minorHAnsi"/>
        </w:rPr>
      </w:pPr>
      <w:r w:rsidRPr="00FB6EF9">
        <w:rPr>
          <w:rFonts w:cstheme="minorHAnsi"/>
        </w:rPr>
        <w:t>Harcama Yönetim Bilgi Sistemi (HYS) ile harcama birimleri tarafından hazırlanan ödeme emri belgeleri, Muhasebe Kesin Hesap ve Raporlama Birimi tarafından kullanılan BKMYBS sistemine otomatik olarak aktarılmaktadır. Böylece işlemlerin daha hızlı bir şekilde yürütülmesi sağlanmaktadır. Başkanlığımızın 202</w:t>
      </w:r>
      <w:r w:rsidR="00E8640A">
        <w:rPr>
          <w:rFonts w:cstheme="minorHAnsi"/>
        </w:rPr>
        <w:t>5</w:t>
      </w:r>
      <w:r w:rsidRPr="00FB6EF9">
        <w:rPr>
          <w:rFonts w:cstheme="minorHAnsi"/>
        </w:rPr>
        <w:t xml:space="preserve"> yılı yevmiye işlemleri ile yapılan işlem sayıları, Tablo 12 ve Tablo 13'te gösterilmiştir.</w:t>
      </w:r>
    </w:p>
    <w:p w14:paraId="4968482D" w14:textId="67A96B05" w:rsidR="00796A20" w:rsidRPr="00FB6EF9" w:rsidRDefault="00796A20" w:rsidP="00796A20">
      <w:pPr>
        <w:spacing w:line="240" w:lineRule="auto"/>
        <w:rPr>
          <w:rFonts w:cstheme="minorHAnsi"/>
          <w:b/>
          <w:color w:val="44546A" w:themeColor="text2"/>
          <w:sz w:val="18"/>
          <w:szCs w:val="18"/>
        </w:rPr>
      </w:pPr>
      <w:r w:rsidRPr="00FB6EF9">
        <w:rPr>
          <w:rFonts w:cstheme="minorHAnsi"/>
          <w:b/>
          <w:color w:val="44546A" w:themeColor="text2"/>
          <w:sz w:val="18"/>
          <w:szCs w:val="18"/>
        </w:rPr>
        <w:t>Tablo 12- 202</w:t>
      </w:r>
      <w:r w:rsidR="00E8640A">
        <w:rPr>
          <w:rFonts w:cstheme="minorHAnsi"/>
          <w:b/>
          <w:color w:val="44546A" w:themeColor="text2"/>
          <w:sz w:val="18"/>
          <w:szCs w:val="18"/>
        </w:rPr>
        <w:t>5</w:t>
      </w:r>
      <w:r w:rsidRPr="00FB6EF9">
        <w:rPr>
          <w:rFonts w:cstheme="minorHAnsi"/>
          <w:b/>
          <w:color w:val="44546A" w:themeColor="text2"/>
          <w:sz w:val="18"/>
          <w:szCs w:val="18"/>
        </w:rPr>
        <w:t xml:space="preserve"> Yılı Yevmiyelerinin İşlevlerine Göre Dağılımı</w:t>
      </w:r>
    </w:p>
    <w:tbl>
      <w:tblPr>
        <w:tblStyle w:val="KlavuzuTablo4-Vurgu3"/>
        <w:tblpPr w:leftFromText="141" w:rightFromText="141" w:vertAnchor="text" w:horzAnchor="margin" w:tblpY="-26"/>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445"/>
      </w:tblGrid>
      <w:tr w:rsidR="0011267E" w:rsidRPr="0011267E" w14:paraId="1FB96D4B" w14:textId="77777777" w:rsidTr="00C17B7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tcBorders>
              <w:top w:val="none" w:sz="0" w:space="0" w:color="auto"/>
              <w:left w:val="none" w:sz="0" w:space="0" w:color="auto"/>
              <w:bottom w:val="none" w:sz="0" w:space="0" w:color="auto"/>
              <w:right w:val="none" w:sz="0" w:space="0" w:color="auto"/>
            </w:tcBorders>
            <w:vAlign w:val="center"/>
          </w:tcPr>
          <w:p w14:paraId="7AA9795C" w14:textId="77777777" w:rsidR="00796A20" w:rsidRPr="0011267E" w:rsidRDefault="00796A20" w:rsidP="00C17B79">
            <w:pPr>
              <w:tabs>
                <w:tab w:val="left" w:pos="2880"/>
              </w:tabs>
              <w:spacing w:line="276" w:lineRule="auto"/>
              <w:jc w:val="center"/>
              <w:rPr>
                <w:rFonts w:cstheme="minorHAnsi"/>
                <w:b w:val="0"/>
                <w:bCs w:val="0"/>
                <w:color w:val="auto"/>
                <w:sz w:val="18"/>
                <w:szCs w:val="18"/>
              </w:rPr>
            </w:pPr>
            <w:r w:rsidRPr="0011267E">
              <w:rPr>
                <w:rFonts w:eastAsia="Calibri" w:cstheme="minorHAnsi"/>
                <w:color w:val="auto"/>
                <w:sz w:val="18"/>
                <w:szCs w:val="18"/>
              </w:rPr>
              <w:t>YEVMİYE TÜRLERİ</w:t>
            </w:r>
          </w:p>
        </w:tc>
        <w:tc>
          <w:tcPr>
            <w:tcW w:w="4445" w:type="dxa"/>
            <w:tcBorders>
              <w:top w:val="none" w:sz="0" w:space="0" w:color="auto"/>
              <w:left w:val="none" w:sz="0" w:space="0" w:color="auto"/>
              <w:bottom w:val="none" w:sz="0" w:space="0" w:color="auto"/>
              <w:right w:val="none" w:sz="0" w:space="0" w:color="auto"/>
            </w:tcBorders>
            <w:vAlign w:val="center"/>
          </w:tcPr>
          <w:p w14:paraId="52A1AEBD" w14:textId="48B37947" w:rsidR="00796A20" w:rsidRPr="0011267E" w:rsidRDefault="00A4340F" w:rsidP="00C17B79">
            <w:pPr>
              <w:tabs>
                <w:tab w:val="left" w:pos="2880"/>
              </w:tab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Pr>
                <w:rFonts w:eastAsia="Calibri" w:cstheme="minorHAnsi"/>
                <w:color w:val="auto"/>
                <w:sz w:val="18"/>
                <w:szCs w:val="18"/>
              </w:rPr>
              <w:t>2025</w:t>
            </w:r>
            <w:r w:rsidR="00796A20" w:rsidRPr="0011267E">
              <w:rPr>
                <w:rFonts w:eastAsia="Calibri" w:cstheme="minorHAnsi"/>
                <w:color w:val="auto"/>
                <w:sz w:val="18"/>
                <w:szCs w:val="18"/>
              </w:rPr>
              <w:t xml:space="preserve"> YILI VERİLERİ</w:t>
            </w:r>
          </w:p>
        </w:tc>
      </w:tr>
      <w:tr w:rsidR="00E8640A" w:rsidRPr="0011267E" w14:paraId="542D454C" w14:textId="77777777" w:rsidTr="00E864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shd w:val="clear" w:color="auto" w:fill="ECECEC"/>
          </w:tcPr>
          <w:p w14:paraId="27A2878D" w14:textId="33A66BA4" w:rsidR="00E8640A" w:rsidRPr="0011267E" w:rsidRDefault="00E8640A" w:rsidP="00E8640A">
            <w:pPr>
              <w:spacing w:before="86" w:line="276" w:lineRule="auto"/>
              <w:rPr>
                <w:rFonts w:cstheme="minorHAnsi"/>
                <w:b w:val="0"/>
                <w:bCs w:val="0"/>
                <w:sz w:val="18"/>
                <w:szCs w:val="18"/>
              </w:rPr>
            </w:pPr>
            <w:r w:rsidRPr="00451515">
              <w:rPr>
                <w:rFonts w:ascii="Times New Roman" w:hAnsi="Times New Roman" w:cs="Times New Roman"/>
                <w:sz w:val="18"/>
              </w:rPr>
              <w:t>Avans</w:t>
            </w:r>
            <w:r w:rsidRPr="00451515">
              <w:rPr>
                <w:rFonts w:ascii="Times New Roman" w:hAnsi="Times New Roman" w:cs="Times New Roman"/>
                <w:spacing w:val="-4"/>
                <w:sz w:val="18"/>
              </w:rPr>
              <w:t xml:space="preserve"> </w:t>
            </w:r>
            <w:r w:rsidRPr="00451515">
              <w:rPr>
                <w:rFonts w:ascii="Times New Roman" w:hAnsi="Times New Roman" w:cs="Times New Roman"/>
                <w:sz w:val="18"/>
              </w:rPr>
              <w:t>ve</w:t>
            </w:r>
            <w:r w:rsidRPr="00451515">
              <w:rPr>
                <w:rFonts w:ascii="Times New Roman" w:hAnsi="Times New Roman" w:cs="Times New Roman"/>
                <w:spacing w:val="-1"/>
                <w:sz w:val="18"/>
              </w:rPr>
              <w:t xml:space="preserve"> </w:t>
            </w:r>
            <w:r w:rsidRPr="00451515">
              <w:rPr>
                <w:rFonts w:ascii="Times New Roman" w:hAnsi="Times New Roman" w:cs="Times New Roman"/>
                <w:sz w:val="18"/>
              </w:rPr>
              <w:t>Kredi</w:t>
            </w:r>
            <w:r w:rsidRPr="00451515">
              <w:rPr>
                <w:rFonts w:ascii="Times New Roman" w:hAnsi="Times New Roman" w:cs="Times New Roman"/>
                <w:spacing w:val="-3"/>
                <w:sz w:val="18"/>
              </w:rPr>
              <w:t xml:space="preserve"> </w:t>
            </w:r>
            <w:r w:rsidRPr="00451515">
              <w:rPr>
                <w:rFonts w:ascii="Times New Roman" w:hAnsi="Times New Roman" w:cs="Times New Roman"/>
                <w:sz w:val="18"/>
              </w:rPr>
              <w:t xml:space="preserve">Yevmiye </w:t>
            </w:r>
            <w:r w:rsidRPr="00451515">
              <w:rPr>
                <w:rFonts w:ascii="Times New Roman" w:hAnsi="Times New Roman" w:cs="Times New Roman"/>
                <w:spacing w:val="-2"/>
                <w:sz w:val="18"/>
              </w:rPr>
              <w:t>Sayısı</w:t>
            </w:r>
          </w:p>
        </w:tc>
        <w:tc>
          <w:tcPr>
            <w:tcW w:w="4445" w:type="dxa"/>
            <w:shd w:val="clear" w:color="auto" w:fill="ECECEC"/>
            <w:vAlign w:val="center"/>
          </w:tcPr>
          <w:p w14:paraId="2136F3A2" w14:textId="4524FB33" w:rsidR="00E8640A" w:rsidRPr="0011267E" w:rsidRDefault="00E8640A" w:rsidP="00E8640A">
            <w:pPr>
              <w:tabs>
                <w:tab w:val="left" w:pos="2880"/>
              </w:tabs>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51515">
              <w:rPr>
                <w:rFonts w:ascii="Times New Roman" w:hAnsi="Times New Roman" w:cs="Times New Roman"/>
                <w:sz w:val="18"/>
              </w:rPr>
              <w:t>244</w:t>
            </w:r>
          </w:p>
        </w:tc>
      </w:tr>
      <w:tr w:rsidR="00E8640A" w:rsidRPr="0011267E" w14:paraId="4D21BCFD" w14:textId="77777777" w:rsidTr="00E8640A">
        <w:trPr>
          <w:trHeight w:val="340"/>
        </w:trPr>
        <w:tc>
          <w:tcPr>
            <w:cnfStyle w:val="001000000000" w:firstRow="0" w:lastRow="0" w:firstColumn="1" w:lastColumn="0" w:oddVBand="0" w:evenVBand="0" w:oddHBand="0" w:evenHBand="0" w:firstRowFirstColumn="0" w:firstRowLastColumn="0" w:lastRowFirstColumn="0" w:lastRowLastColumn="0"/>
            <w:tcW w:w="4656" w:type="dxa"/>
            <w:vAlign w:val="center"/>
          </w:tcPr>
          <w:p w14:paraId="67C85E55" w14:textId="57C40A64" w:rsidR="00E8640A" w:rsidRPr="0011267E" w:rsidRDefault="00E8640A" w:rsidP="00E8640A">
            <w:pPr>
              <w:tabs>
                <w:tab w:val="left" w:pos="2880"/>
              </w:tabs>
              <w:spacing w:line="276" w:lineRule="auto"/>
              <w:rPr>
                <w:rFonts w:cstheme="minorHAnsi"/>
                <w:b w:val="0"/>
                <w:bCs w:val="0"/>
                <w:sz w:val="18"/>
                <w:szCs w:val="18"/>
              </w:rPr>
            </w:pPr>
            <w:r w:rsidRPr="00451515">
              <w:rPr>
                <w:rFonts w:ascii="Times New Roman" w:hAnsi="Times New Roman" w:cs="Times New Roman"/>
                <w:sz w:val="18"/>
              </w:rPr>
              <w:t>Kişi</w:t>
            </w:r>
            <w:r w:rsidRPr="00451515">
              <w:rPr>
                <w:rFonts w:ascii="Times New Roman" w:hAnsi="Times New Roman" w:cs="Times New Roman"/>
                <w:spacing w:val="-2"/>
                <w:sz w:val="18"/>
              </w:rPr>
              <w:t xml:space="preserve"> </w:t>
            </w:r>
            <w:r w:rsidRPr="00451515">
              <w:rPr>
                <w:rFonts w:ascii="Times New Roman" w:hAnsi="Times New Roman" w:cs="Times New Roman"/>
                <w:sz w:val="18"/>
              </w:rPr>
              <w:t>Borçları</w:t>
            </w:r>
            <w:r w:rsidRPr="00451515">
              <w:rPr>
                <w:rFonts w:ascii="Times New Roman" w:hAnsi="Times New Roman" w:cs="Times New Roman"/>
                <w:spacing w:val="-2"/>
                <w:sz w:val="18"/>
              </w:rPr>
              <w:t xml:space="preserve"> </w:t>
            </w:r>
            <w:r w:rsidRPr="00451515">
              <w:rPr>
                <w:rFonts w:ascii="Times New Roman" w:hAnsi="Times New Roman" w:cs="Times New Roman"/>
                <w:sz w:val="18"/>
              </w:rPr>
              <w:t>Yevmiye</w:t>
            </w:r>
            <w:r w:rsidRPr="00451515">
              <w:rPr>
                <w:rFonts w:ascii="Times New Roman" w:hAnsi="Times New Roman" w:cs="Times New Roman"/>
                <w:spacing w:val="-2"/>
                <w:sz w:val="18"/>
              </w:rPr>
              <w:t xml:space="preserve"> Sayısı</w:t>
            </w:r>
          </w:p>
        </w:tc>
        <w:tc>
          <w:tcPr>
            <w:tcW w:w="4445" w:type="dxa"/>
            <w:vAlign w:val="center"/>
          </w:tcPr>
          <w:p w14:paraId="0CD7C809" w14:textId="2FE5DF6F" w:rsidR="00E8640A" w:rsidRPr="0011267E" w:rsidRDefault="00E8640A" w:rsidP="00E8640A">
            <w:pPr>
              <w:tabs>
                <w:tab w:val="left" w:pos="2880"/>
              </w:tabs>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51515">
              <w:rPr>
                <w:rFonts w:ascii="Times New Roman" w:hAnsi="Times New Roman" w:cs="Times New Roman"/>
                <w:sz w:val="18"/>
              </w:rPr>
              <w:t>478</w:t>
            </w:r>
          </w:p>
        </w:tc>
      </w:tr>
      <w:tr w:rsidR="00E8640A" w:rsidRPr="0011267E" w14:paraId="054271A4" w14:textId="77777777" w:rsidTr="00E864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shd w:val="clear" w:color="auto" w:fill="ECECEC"/>
            <w:vAlign w:val="center"/>
          </w:tcPr>
          <w:p w14:paraId="225C06D6" w14:textId="040325F5" w:rsidR="00E8640A" w:rsidRPr="0011267E" w:rsidRDefault="00E8640A" w:rsidP="00E8640A">
            <w:pPr>
              <w:tabs>
                <w:tab w:val="left" w:pos="2880"/>
              </w:tabs>
              <w:spacing w:line="276" w:lineRule="auto"/>
              <w:rPr>
                <w:rFonts w:cstheme="minorHAnsi"/>
                <w:b w:val="0"/>
                <w:bCs w:val="0"/>
                <w:sz w:val="18"/>
                <w:szCs w:val="18"/>
              </w:rPr>
            </w:pPr>
            <w:r w:rsidRPr="00451515">
              <w:rPr>
                <w:rFonts w:ascii="Times New Roman" w:hAnsi="Times New Roman" w:cs="Times New Roman"/>
                <w:sz w:val="18"/>
              </w:rPr>
              <w:t>Taşınır</w:t>
            </w:r>
            <w:r w:rsidRPr="00451515">
              <w:rPr>
                <w:rFonts w:ascii="Times New Roman" w:hAnsi="Times New Roman" w:cs="Times New Roman"/>
                <w:spacing w:val="-3"/>
                <w:sz w:val="18"/>
              </w:rPr>
              <w:t xml:space="preserve"> </w:t>
            </w:r>
            <w:r w:rsidRPr="00451515">
              <w:rPr>
                <w:rFonts w:ascii="Times New Roman" w:hAnsi="Times New Roman" w:cs="Times New Roman"/>
                <w:sz w:val="18"/>
              </w:rPr>
              <w:t>İşlem</w:t>
            </w:r>
            <w:r w:rsidRPr="00451515">
              <w:rPr>
                <w:rFonts w:ascii="Times New Roman" w:hAnsi="Times New Roman" w:cs="Times New Roman"/>
                <w:spacing w:val="-2"/>
                <w:sz w:val="18"/>
              </w:rPr>
              <w:t xml:space="preserve"> </w:t>
            </w:r>
            <w:r w:rsidRPr="00451515">
              <w:rPr>
                <w:rFonts w:ascii="Times New Roman" w:hAnsi="Times New Roman" w:cs="Times New Roman"/>
                <w:sz w:val="18"/>
              </w:rPr>
              <w:t>Yevmiye</w:t>
            </w:r>
            <w:r w:rsidRPr="00451515">
              <w:rPr>
                <w:rFonts w:ascii="Times New Roman" w:hAnsi="Times New Roman" w:cs="Times New Roman"/>
                <w:spacing w:val="-3"/>
                <w:sz w:val="18"/>
              </w:rPr>
              <w:t xml:space="preserve"> </w:t>
            </w:r>
            <w:r w:rsidRPr="00451515">
              <w:rPr>
                <w:rFonts w:ascii="Times New Roman" w:hAnsi="Times New Roman" w:cs="Times New Roman"/>
                <w:spacing w:val="-2"/>
                <w:sz w:val="18"/>
              </w:rPr>
              <w:t>Sayısı</w:t>
            </w:r>
          </w:p>
        </w:tc>
        <w:tc>
          <w:tcPr>
            <w:tcW w:w="4445" w:type="dxa"/>
            <w:shd w:val="clear" w:color="auto" w:fill="ECECEC"/>
            <w:vAlign w:val="center"/>
          </w:tcPr>
          <w:p w14:paraId="3F7EF9D0" w14:textId="631F6BCE" w:rsidR="00E8640A" w:rsidRPr="0011267E" w:rsidRDefault="00E8640A" w:rsidP="00E8640A">
            <w:pPr>
              <w:tabs>
                <w:tab w:val="left" w:pos="2880"/>
              </w:tabs>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ascii="Times New Roman" w:hAnsi="Times New Roman" w:cs="Times New Roman"/>
                <w:sz w:val="18"/>
              </w:rPr>
              <w:t>1699</w:t>
            </w:r>
          </w:p>
        </w:tc>
      </w:tr>
      <w:tr w:rsidR="00E8640A" w:rsidRPr="0011267E" w14:paraId="151E6FE4" w14:textId="77777777" w:rsidTr="00E8640A">
        <w:trPr>
          <w:trHeight w:val="340"/>
        </w:trPr>
        <w:tc>
          <w:tcPr>
            <w:cnfStyle w:val="001000000000" w:firstRow="0" w:lastRow="0" w:firstColumn="1" w:lastColumn="0" w:oddVBand="0" w:evenVBand="0" w:oddHBand="0" w:evenHBand="0" w:firstRowFirstColumn="0" w:firstRowLastColumn="0" w:lastRowFirstColumn="0" w:lastRowLastColumn="0"/>
            <w:tcW w:w="4656" w:type="dxa"/>
            <w:vAlign w:val="center"/>
          </w:tcPr>
          <w:p w14:paraId="610E4238" w14:textId="5594B065" w:rsidR="00E8640A" w:rsidRPr="0011267E" w:rsidRDefault="00E8640A" w:rsidP="00E8640A">
            <w:pPr>
              <w:spacing w:before="11" w:line="276" w:lineRule="auto"/>
              <w:rPr>
                <w:rFonts w:cstheme="minorHAnsi"/>
                <w:b w:val="0"/>
                <w:bCs w:val="0"/>
                <w:sz w:val="18"/>
                <w:szCs w:val="18"/>
              </w:rPr>
            </w:pPr>
            <w:r w:rsidRPr="00451515">
              <w:rPr>
                <w:rFonts w:ascii="Times New Roman" w:hAnsi="Times New Roman" w:cs="Times New Roman"/>
                <w:sz w:val="18"/>
              </w:rPr>
              <w:t>Personel</w:t>
            </w:r>
            <w:r w:rsidRPr="00451515">
              <w:rPr>
                <w:rFonts w:ascii="Times New Roman" w:hAnsi="Times New Roman" w:cs="Times New Roman"/>
                <w:spacing w:val="-4"/>
                <w:sz w:val="18"/>
              </w:rPr>
              <w:t xml:space="preserve"> </w:t>
            </w:r>
            <w:r w:rsidRPr="00451515">
              <w:rPr>
                <w:rFonts w:ascii="Times New Roman" w:hAnsi="Times New Roman" w:cs="Times New Roman"/>
                <w:sz w:val="18"/>
              </w:rPr>
              <w:t>Giderleri</w:t>
            </w:r>
            <w:r w:rsidRPr="00451515">
              <w:rPr>
                <w:rFonts w:ascii="Times New Roman" w:hAnsi="Times New Roman" w:cs="Times New Roman"/>
                <w:spacing w:val="-3"/>
                <w:sz w:val="18"/>
              </w:rPr>
              <w:t xml:space="preserve"> </w:t>
            </w:r>
            <w:r w:rsidRPr="00451515">
              <w:rPr>
                <w:rFonts w:ascii="Times New Roman" w:hAnsi="Times New Roman" w:cs="Times New Roman"/>
                <w:sz w:val="18"/>
              </w:rPr>
              <w:t>Yevmiye</w:t>
            </w:r>
            <w:r w:rsidRPr="00451515">
              <w:rPr>
                <w:rFonts w:ascii="Times New Roman" w:hAnsi="Times New Roman" w:cs="Times New Roman"/>
                <w:spacing w:val="-1"/>
                <w:sz w:val="18"/>
              </w:rPr>
              <w:t xml:space="preserve"> </w:t>
            </w:r>
            <w:r w:rsidRPr="00451515">
              <w:rPr>
                <w:rFonts w:ascii="Times New Roman" w:hAnsi="Times New Roman" w:cs="Times New Roman"/>
                <w:spacing w:val="-2"/>
                <w:sz w:val="18"/>
              </w:rPr>
              <w:t>Sayısı</w:t>
            </w:r>
          </w:p>
        </w:tc>
        <w:tc>
          <w:tcPr>
            <w:tcW w:w="4445" w:type="dxa"/>
            <w:vAlign w:val="center"/>
          </w:tcPr>
          <w:p w14:paraId="7B0F4D89" w14:textId="6264FA75" w:rsidR="00E8640A" w:rsidRPr="0011267E" w:rsidRDefault="00E8640A" w:rsidP="00E8640A">
            <w:pPr>
              <w:tabs>
                <w:tab w:val="left" w:pos="2880"/>
              </w:tabs>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51515">
              <w:rPr>
                <w:rFonts w:ascii="Times New Roman" w:hAnsi="Times New Roman" w:cs="Times New Roman"/>
                <w:sz w:val="18"/>
              </w:rPr>
              <w:t>2192</w:t>
            </w:r>
          </w:p>
        </w:tc>
      </w:tr>
      <w:tr w:rsidR="00E8640A" w:rsidRPr="0011267E" w14:paraId="0C124420" w14:textId="77777777" w:rsidTr="00E864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shd w:val="clear" w:color="auto" w:fill="ECECEC"/>
            <w:vAlign w:val="center"/>
          </w:tcPr>
          <w:p w14:paraId="4BB73FB1" w14:textId="4E13886A" w:rsidR="00E8640A" w:rsidRPr="0011267E" w:rsidRDefault="00E8640A" w:rsidP="00E8640A">
            <w:pPr>
              <w:spacing w:before="11" w:line="276" w:lineRule="auto"/>
              <w:rPr>
                <w:rFonts w:cstheme="minorHAnsi"/>
                <w:b w:val="0"/>
                <w:bCs w:val="0"/>
                <w:sz w:val="18"/>
                <w:szCs w:val="18"/>
              </w:rPr>
            </w:pPr>
            <w:r w:rsidRPr="00451515">
              <w:rPr>
                <w:rFonts w:ascii="Times New Roman" w:hAnsi="Times New Roman" w:cs="Times New Roman"/>
                <w:sz w:val="18"/>
              </w:rPr>
              <w:t>Mal-Hizmet-Yapım</w:t>
            </w:r>
            <w:r w:rsidRPr="00451515">
              <w:rPr>
                <w:rFonts w:ascii="Times New Roman" w:hAnsi="Times New Roman" w:cs="Times New Roman"/>
                <w:spacing w:val="-4"/>
                <w:sz w:val="18"/>
              </w:rPr>
              <w:t xml:space="preserve"> </w:t>
            </w:r>
            <w:r w:rsidRPr="00451515">
              <w:rPr>
                <w:rFonts w:ascii="Times New Roman" w:hAnsi="Times New Roman" w:cs="Times New Roman"/>
                <w:sz w:val="18"/>
              </w:rPr>
              <w:t>İşleri</w:t>
            </w:r>
            <w:r w:rsidRPr="00451515">
              <w:rPr>
                <w:rFonts w:ascii="Times New Roman" w:hAnsi="Times New Roman" w:cs="Times New Roman"/>
                <w:spacing w:val="-4"/>
                <w:sz w:val="18"/>
              </w:rPr>
              <w:t xml:space="preserve"> </w:t>
            </w:r>
            <w:r w:rsidRPr="00451515">
              <w:rPr>
                <w:rFonts w:ascii="Times New Roman" w:hAnsi="Times New Roman" w:cs="Times New Roman"/>
                <w:sz w:val="18"/>
              </w:rPr>
              <w:t>Yevmiye</w:t>
            </w:r>
            <w:r w:rsidRPr="00451515">
              <w:rPr>
                <w:rFonts w:ascii="Times New Roman" w:hAnsi="Times New Roman" w:cs="Times New Roman"/>
                <w:spacing w:val="-2"/>
                <w:sz w:val="18"/>
              </w:rPr>
              <w:t xml:space="preserve"> Sayısı</w:t>
            </w:r>
          </w:p>
        </w:tc>
        <w:tc>
          <w:tcPr>
            <w:tcW w:w="4445" w:type="dxa"/>
            <w:shd w:val="clear" w:color="auto" w:fill="ECECEC"/>
            <w:vAlign w:val="center"/>
          </w:tcPr>
          <w:p w14:paraId="5013362D" w14:textId="6786CF24" w:rsidR="00E8640A" w:rsidRPr="0011267E" w:rsidRDefault="00E8640A" w:rsidP="00E8640A">
            <w:pPr>
              <w:tabs>
                <w:tab w:val="left" w:pos="2880"/>
              </w:tabs>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51515">
              <w:rPr>
                <w:rFonts w:ascii="Times New Roman" w:hAnsi="Times New Roman" w:cs="Times New Roman"/>
                <w:sz w:val="18"/>
              </w:rPr>
              <w:t>1334</w:t>
            </w:r>
          </w:p>
        </w:tc>
      </w:tr>
      <w:tr w:rsidR="00E8640A" w:rsidRPr="0011267E" w14:paraId="1BE01041" w14:textId="77777777" w:rsidTr="00E8640A">
        <w:trPr>
          <w:trHeight w:val="340"/>
        </w:trPr>
        <w:tc>
          <w:tcPr>
            <w:cnfStyle w:val="001000000000" w:firstRow="0" w:lastRow="0" w:firstColumn="1" w:lastColumn="0" w:oddVBand="0" w:evenVBand="0" w:oddHBand="0" w:evenHBand="0" w:firstRowFirstColumn="0" w:firstRowLastColumn="0" w:lastRowFirstColumn="0" w:lastRowLastColumn="0"/>
            <w:tcW w:w="4656" w:type="dxa"/>
            <w:vAlign w:val="center"/>
          </w:tcPr>
          <w:p w14:paraId="33CC490E" w14:textId="6BC91B54" w:rsidR="00E8640A" w:rsidRPr="0011267E" w:rsidRDefault="00E8640A" w:rsidP="00E8640A">
            <w:pPr>
              <w:spacing w:before="11" w:line="276" w:lineRule="auto"/>
              <w:rPr>
                <w:rFonts w:cstheme="minorHAnsi"/>
                <w:b w:val="0"/>
                <w:bCs w:val="0"/>
                <w:sz w:val="18"/>
                <w:szCs w:val="18"/>
              </w:rPr>
            </w:pPr>
            <w:r w:rsidRPr="00451515">
              <w:rPr>
                <w:rFonts w:ascii="Times New Roman" w:hAnsi="Times New Roman" w:cs="Times New Roman"/>
                <w:spacing w:val="-2"/>
                <w:sz w:val="18"/>
              </w:rPr>
              <w:t>Diğerleri</w:t>
            </w:r>
          </w:p>
        </w:tc>
        <w:tc>
          <w:tcPr>
            <w:tcW w:w="4445" w:type="dxa"/>
            <w:vAlign w:val="center"/>
          </w:tcPr>
          <w:p w14:paraId="3F1B783A" w14:textId="7A0F4951" w:rsidR="00E8640A" w:rsidRPr="0011267E" w:rsidRDefault="00E8640A" w:rsidP="00E8640A">
            <w:pPr>
              <w:tabs>
                <w:tab w:val="left" w:pos="2880"/>
              </w:tabs>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Times New Roman" w:hAnsi="Times New Roman" w:cs="Times New Roman"/>
                <w:sz w:val="18"/>
              </w:rPr>
              <w:t>7763</w:t>
            </w:r>
          </w:p>
        </w:tc>
      </w:tr>
      <w:tr w:rsidR="00E8640A" w:rsidRPr="0011267E" w14:paraId="79A4EFA9" w14:textId="77777777" w:rsidTr="00E8640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shd w:val="clear" w:color="auto" w:fill="ECECEC"/>
            <w:vAlign w:val="center"/>
          </w:tcPr>
          <w:p w14:paraId="7DDC5684" w14:textId="452A1121" w:rsidR="00E8640A" w:rsidRPr="0011267E" w:rsidRDefault="00E8640A" w:rsidP="00E8640A">
            <w:pPr>
              <w:spacing w:before="2" w:line="276" w:lineRule="auto"/>
              <w:rPr>
                <w:rFonts w:cstheme="minorHAnsi"/>
                <w:b w:val="0"/>
                <w:bCs w:val="0"/>
                <w:sz w:val="18"/>
                <w:szCs w:val="18"/>
              </w:rPr>
            </w:pPr>
            <w:r w:rsidRPr="00451515">
              <w:rPr>
                <w:rFonts w:ascii="Times New Roman" w:hAnsi="Times New Roman" w:cs="Times New Roman"/>
                <w:sz w:val="18"/>
              </w:rPr>
              <w:t>Toplam</w:t>
            </w:r>
            <w:r w:rsidRPr="00451515">
              <w:rPr>
                <w:rFonts w:ascii="Times New Roman" w:hAnsi="Times New Roman" w:cs="Times New Roman"/>
                <w:spacing w:val="-2"/>
                <w:sz w:val="18"/>
              </w:rPr>
              <w:t xml:space="preserve"> </w:t>
            </w:r>
            <w:r w:rsidRPr="00451515">
              <w:rPr>
                <w:rFonts w:ascii="Times New Roman" w:hAnsi="Times New Roman" w:cs="Times New Roman"/>
                <w:sz w:val="18"/>
              </w:rPr>
              <w:t>Yevmiye</w:t>
            </w:r>
            <w:r w:rsidRPr="00451515">
              <w:rPr>
                <w:rFonts w:ascii="Times New Roman" w:hAnsi="Times New Roman" w:cs="Times New Roman"/>
                <w:spacing w:val="-1"/>
                <w:sz w:val="18"/>
              </w:rPr>
              <w:t xml:space="preserve"> </w:t>
            </w:r>
            <w:r w:rsidRPr="00451515">
              <w:rPr>
                <w:rFonts w:ascii="Times New Roman" w:hAnsi="Times New Roman" w:cs="Times New Roman"/>
                <w:spacing w:val="-2"/>
                <w:sz w:val="18"/>
              </w:rPr>
              <w:t>Sayısı</w:t>
            </w:r>
          </w:p>
        </w:tc>
        <w:tc>
          <w:tcPr>
            <w:tcW w:w="4445" w:type="dxa"/>
            <w:shd w:val="clear" w:color="auto" w:fill="ECECEC"/>
            <w:vAlign w:val="center"/>
          </w:tcPr>
          <w:p w14:paraId="08EFFC0B" w14:textId="1EC460ED" w:rsidR="00E8640A" w:rsidRPr="0011267E" w:rsidRDefault="00E8640A" w:rsidP="00E8640A">
            <w:pPr>
              <w:tabs>
                <w:tab w:val="left" w:pos="2880"/>
              </w:tabs>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Pr>
                <w:rFonts w:ascii="Times New Roman" w:hAnsi="Times New Roman" w:cs="Times New Roman"/>
                <w:b/>
                <w:sz w:val="18"/>
              </w:rPr>
              <w:t>13710</w:t>
            </w:r>
          </w:p>
        </w:tc>
      </w:tr>
    </w:tbl>
    <w:p w14:paraId="427C8756" w14:textId="21104D24" w:rsidR="00723747" w:rsidRDefault="00723747" w:rsidP="00723747">
      <w:pPr>
        <w:spacing w:line="240" w:lineRule="auto"/>
        <w:rPr>
          <w:rFonts w:cstheme="minorHAnsi"/>
          <w:b/>
          <w:color w:val="44546A" w:themeColor="text2"/>
          <w:sz w:val="18"/>
          <w:szCs w:val="18"/>
        </w:rPr>
      </w:pPr>
    </w:p>
    <w:p w14:paraId="3E60D186" w14:textId="2937B589" w:rsidR="00723747" w:rsidRPr="00FB6EF9" w:rsidRDefault="0096007C" w:rsidP="00723747">
      <w:pPr>
        <w:spacing w:line="240" w:lineRule="auto"/>
        <w:rPr>
          <w:rFonts w:cstheme="minorHAnsi"/>
          <w:b/>
          <w:color w:val="44546A" w:themeColor="text2"/>
          <w:sz w:val="18"/>
          <w:szCs w:val="18"/>
        </w:rPr>
      </w:pPr>
      <w:r w:rsidRPr="00FB6EF9">
        <w:rPr>
          <w:rFonts w:cstheme="minorHAnsi"/>
          <w:b/>
          <w:color w:val="44546A" w:themeColor="text2"/>
          <w:sz w:val="18"/>
          <w:szCs w:val="18"/>
        </w:rPr>
        <w:lastRenderedPageBreak/>
        <w:t>Tablo 13</w:t>
      </w:r>
      <w:r w:rsidR="00723747" w:rsidRPr="00FB6EF9">
        <w:rPr>
          <w:rFonts w:cstheme="minorHAnsi"/>
          <w:b/>
          <w:color w:val="44546A" w:themeColor="text2"/>
          <w:sz w:val="18"/>
          <w:szCs w:val="18"/>
        </w:rPr>
        <w:t xml:space="preserve">- </w:t>
      </w:r>
      <w:r w:rsidR="00F6135B" w:rsidRPr="00FB6EF9">
        <w:rPr>
          <w:rFonts w:cstheme="minorHAnsi"/>
          <w:b/>
          <w:color w:val="44546A" w:themeColor="text2"/>
          <w:sz w:val="18"/>
          <w:szCs w:val="18"/>
        </w:rPr>
        <w:t>202</w:t>
      </w:r>
      <w:r w:rsidR="00327E03">
        <w:rPr>
          <w:rFonts w:cstheme="minorHAnsi"/>
          <w:b/>
          <w:color w:val="44546A" w:themeColor="text2"/>
          <w:sz w:val="18"/>
          <w:szCs w:val="18"/>
        </w:rPr>
        <w:t>5</w:t>
      </w:r>
      <w:r w:rsidR="00AA1691" w:rsidRPr="00FB6EF9">
        <w:rPr>
          <w:rFonts w:cstheme="minorHAnsi"/>
          <w:b/>
          <w:color w:val="44546A" w:themeColor="text2"/>
          <w:sz w:val="18"/>
          <w:szCs w:val="18"/>
        </w:rPr>
        <w:t xml:space="preserve"> Yılı </w:t>
      </w:r>
      <w:r w:rsidR="00723747" w:rsidRPr="00FB6EF9">
        <w:rPr>
          <w:rFonts w:cstheme="minorHAnsi"/>
          <w:b/>
          <w:color w:val="44546A" w:themeColor="text2"/>
          <w:sz w:val="18"/>
          <w:szCs w:val="18"/>
        </w:rPr>
        <w:t xml:space="preserve">Strateji Geliştirme Daire Başkanlığı Tarafından Yapılan </w:t>
      </w:r>
      <w:r w:rsidRPr="00FB6EF9">
        <w:rPr>
          <w:rFonts w:cstheme="minorHAnsi"/>
          <w:b/>
          <w:color w:val="44546A" w:themeColor="text2"/>
          <w:sz w:val="18"/>
          <w:szCs w:val="18"/>
        </w:rPr>
        <w:t>İ</w:t>
      </w:r>
      <w:r w:rsidR="00723747" w:rsidRPr="00FB6EF9">
        <w:rPr>
          <w:rFonts w:cstheme="minorHAnsi"/>
          <w:b/>
          <w:color w:val="44546A" w:themeColor="text2"/>
          <w:sz w:val="18"/>
          <w:szCs w:val="18"/>
        </w:rPr>
        <w:t>şlem Sayıları</w:t>
      </w:r>
    </w:p>
    <w:tbl>
      <w:tblPr>
        <w:tblStyle w:val="KlavuzuTablo4-Vurgu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6"/>
        <w:gridCol w:w="4558"/>
      </w:tblGrid>
      <w:tr w:rsidR="00DF3542" w:rsidRPr="00DF3542" w14:paraId="2F40058F" w14:textId="77777777" w:rsidTr="00DF354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tcBorders>
              <w:top w:val="none" w:sz="0" w:space="0" w:color="auto"/>
              <w:left w:val="none" w:sz="0" w:space="0" w:color="auto"/>
              <w:bottom w:val="none" w:sz="0" w:space="0" w:color="auto"/>
              <w:right w:val="none" w:sz="0" w:space="0" w:color="auto"/>
            </w:tcBorders>
            <w:vAlign w:val="center"/>
          </w:tcPr>
          <w:p w14:paraId="2352CF02" w14:textId="77777777" w:rsidR="0096007C" w:rsidRPr="00DF3542" w:rsidRDefault="0096007C" w:rsidP="00DF3542">
            <w:pPr>
              <w:tabs>
                <w:tab w:val="left" w:pos="2880"/>
              </w:tabs>
              <w:spacing w:line="276" w:lineRule="auto"/>
              <w:jc w:val="center"/>
              <w:rPr>
                <w:rFonts w:cstheme="minorHAnsi"/>
                <w:b w:val="0"/>
                <w:bCs w:val="0"/>
                <w:color w:val="auto"/>
                <w:sz w:val="18"/>
                <w:szCs w:val="18"/>
              </w:rPr>
            </w:pPr>
            <w:r w:rsidRPr="00DF3542">
              <w:rPr>
                <w:rFonts w:cstheme="minorHAnsi"/>
                <w:color w:val="auto"/>
                <w:sz w:val="18"/>
                <w:szCs w:val="18"/>
              </w:rPr>
              <w:t>İŞİN NİTELİĞİ</w:t>
            </w:r>
          </w:p>
        </w:tc>
        <w:tc>
          <w:tcPr>
            <w:tcW w:w="4558" w:type="dxa"/>
            <w:tcBorders>
              <w:top w:val="none" w:sz="0" w:space="0" w:color="auto"/>
              <w:left w:val="none" w:sz="0" w:space="0" w:color="auto"/>
              <w:bottom w:val="none" w:sz="0" w:space="0" w:color="auto"/>
              <w:right w:val="none" w:sz="0" w:space="0" w:color="auto"/>
            </w:tcBorders>
            <w:vAlign w:val="center"/>
          </w:tcPr>
          <w:p w14:paraId="3ADC4496" w14:textId="1F0FF9EC" w:rsidR="0096007C" w:rsidRPr="00DF3542" w:rsidRDefault="0096007C" w:rsidP="00DF3542">
            <w:pPr>
              <w:tabs>
                <w:tab w:val="left" w:pos="2880"/>
              </w:tab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DF3542">
              <w:rPr>
                <w:rFonts w:cstheme="minorHAnsi"/>
                <w:color w:val="auto"/>
                <w:sz w:val="18"/>
                <w:szCs w:val="18"/>
              </w:rPr>
              <w:t>202</w:t>
            </w:r>
            <w:r w:rsidR="00A4340F">
              <w:rPr>
                <w:rFonts w:cstheme="minorHAnsi"/>
                <w:color w:val="auto"/>
                <w:sz w:val="18"/>
                <w:szCs w:val="18"/>
              </w:rPr>
              <w:t>5</w:t>
            </w:r>
            <w:r w:rsidRPr="00DF3542">
              <w:rPr>
                <w:rFonts w:cstheme="minorHAnsi"/>
                <w:color w:val="auto"/>
                <w:sz w:val="18"/>
                <w:szCs w:val="18"/>
              </w:rPr>
              <w:t xml:space="preserve"> YILI VERİLERİ</w:t>
            </w:r>
          </w:p>
        </w:tc>
      </w:tr>
      <w:tr w:rsidR="00327E03" w:rsidRPr="00DF3542" w14:paraId="28F735C2" w14:textId="77777777" w:rsidTr="00327E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shd w:val="clear" w:color="auto" w:fill="ECECEC"/>
          </w:tcPr>
          <w:p w14:paraId="46221B56" w14:textId="5B7E25A4" w:rsidR="00327E03" w:rsidRPr="00DF3542" w:rsidRDefault="00327E03" w:rsidP="00327E03">
            <w:pPr>
              <w:spacing w:before="86" w:line="276" w:lineRule="auto"/>
              <w:rPr>
                <w:rFonts w:cstheme="minorHAnsi"/>
                <w:b w:val="0"/>
                <w:bCs w:val="0"/>
                <w:sz w:val="18"/>
                <w:szCs w:val="18"/>
              </w:rPr>
            </w:pPr>
            <w:r w:rsidRPr="00451515">
              <w:rPr>
                <w:rFonts w:ascii="Times New Roman" w:hAnsi="Times New Roman" w:cs="Times New Roman"/>
                <w:sz w:val="18"/>
              </w:rPr>
              <w:t>Giden</w:t>
            </w:r>
            <w:r w:rsidRPr="00451515">
              <w:rPr>
                <w:rFonts w:ascii="Times New Roman" w:hAnsi="Times New Roman" w:cs="Times New Roman"/>
                <w:spacing w:val="-2"/>
                <w:sz w:val="18"/>
              </w:rPr>
              <w:t xml:space="preserve"> </w:t>
            </w:r>
            <w:r w:rsidRPr="00451515">
              <w:rPr>
                <w:rFonts w:ascii="Times New Roman" w:hAnsi="Times New Roman" w:cs="Times New Roman"/>
                <w:sz w:val="18"/>
              </w:rPr>
              <w:t>Evrak</w:t>
            </w:r>
            <w:r w:rsidRPr="00451515">
              <w:rPr>
                <w:rFonts w:ascii="Times New Roman" w:hAnsi="Times New Roman" w:cs="Times New Roman"/>
                <w:spacing w:val="-1"/>
                <w:sz w:val="18"/>
              </w:rPr>
              <w:t xml:space="preserve"> </w:t>
            </w:r>
            <w:r w:rsidRPr="00451515">
              <w:rPr>
                <w:rFonts w:ascii="Times New Roman" w:hAnsi="Times New Roman" w:cs="Times New Roman"/>
                <w:spacing w:val="-2"/>
                <w:sz w:val="18"/>
              </w:rPr>
              <w:t>Sayısı</w:t>
            </w:r>
          </w:p>
        </w:tc>
        <w:tc>
          <w:tcPr>
            <w:tcW w:w="4558" w:type="dxa"/>
            <w:shd w:val="clear" w:color="auto" w:fill="ECECEC"/>
            <w:vAlign w:val="center"/>
          </w:tcPr>
          <w:p w14:paraId="257F8AA9" w14:textId="1CEB4ABF" w:rsidR="00327E03" w:rsidRPr="00DF3542" w:rsidRDefault="00327E03" w:rsidP="00327E03">
            <w:pPr>
              <w:tabs>
                <w:tab w:val="left" w:pos="2880"/>
              </w:tabs>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51515">
              <w:rPr>
                <w:rFonts w:ascii="Times New Roman" w:hAnsi="Times New Roman" w:cs="Times New Roman"/>
                <w:sz w:val="18"/>
              </w:rPr>
              <w:t>106</w:t>
            </w:r>
          </w:p>
        </w:tc>
      </w:tr>
      <w:tr w:rsidR="00327E03" w:rsidRPr="00DF3542" w14:paraId="160222D6" w14:textId="77777777" w:rsidTr="00327E03">
        <w:trPr>
          <w:trHeight w:val="340"/>
        </w:trPr>
        <w:tc>
          <w:tcPr>
            <w:cnfStyle w:val="001000000000" w:firstRow="0" w:lastRow="0" w:firstColumn="1" w:lastColumn="0" w:oddVBand="0" w:evenVBand="0" w:oddHBand="0" w:evenHBand="0" w:firstRowFirstColumn="0" w:firstRowLastColumn="0" w:lastRowFirstColumn="0" w:lastRowLastColumn="0"/>
            <w:tcW w:w="4656" w:type="dxa"/>
            <w:vAlign w:val="center"/>
          </w:tcPr>
          <w:p w14:paraId="2ED62E71" w14:textId="3D76800B" w:rsidR="00327E03" w:rsidRPr="00DF3542" w:rsidRDefault="00327E03" w:rsidP="00327E03">
            <w:pPr>
              <w:tabs>
                <w:tab w:val="left" w:pos="2880"/>
              </w:tabs>
              <w:spacing w:line="276" w:lineRule="auto"/>
              <w:rPr>
                <w:rFonts w:cstheme="minorHAnsi"/>
                <w:b w:val="0"/>
                <w:bCs w:val="0"/>
                <w:sz w:val="18"/>
                <w:szCs w:val="18"/>
              </w:rPr>
            </w:pPr>
            <w:r w:rsidRPr="00451515">
              <w:rPr>
                <w:rFonts w:ascii="Times New Roman" w:hAnsi="Times New Roman" w:cs="Times New Roman"/>
                <w:sz w:val="18"/>
              </w:rPr>
              <w:t>Gönderme</w:t>
            </w:r>
            <w:r w:rsidRPr="00451515">
              <w:rPr>
                <w:rFonts w:ascii="Times New Roman" w:hAnsi="Times New Roman" w:cs="Times New Roman"/>
                <w:spacing w:val="-4"/>
                <w:sz w:val="18"/>
              </w:rPr>
              <w:t xml:space="preserve"> </w:t>
            </w:r>
            <w:r w:rsidRPr="00451515">
              <w:rPr>
                <w:rFonts w:ascii="Times New Roman" w:hAnsi="Times New Roman" w:cs="Times New Roman"/>
                <w:sz w:val="18"/>
              </w:rPr>
              <w:t>Emri</w:t>
            </w:r>
            <w:r w:rsidRPr="00451515">
              <w:rPr>
                <w:rFonts w:ascii="Times New Roman" w:hAnsi="Times New Roman" w:cs="Times New Roman"/>
                <w:spacing w:val="-1"/>
                <w:sz w:val="18"/>
              </w:rPr>
              <w:t xml:space="preserve"> </w:t>
            </w:r>
            <w:r w:rsidRPr="00451515">
              <w:rPr>
                <w:rFonts w:ascii="Times New Roman" w:hAnsi="Times New Roman" w:cs="Times New Roman"/>
                <w:spacing w:val="-2"/>
                <w:sz w:val="18"/>
              </w:rPr>
              <w:t>Sayısı</w:t>
            </w:r>
          </w:p>
        </w:tc>
        <w:tc>
          <w:tcPr>
            <w:tcW w:w="4558" w:type="dxa"/>
            <w:vAlign w:val="center"/>
          </w:tcPr>
          <w:p w14:paraId="69C06C28" w14:textId="51A52B24" w:rsidR="00327E03" w:rsidRPr="00DF3542" w:rsidRDefault="00327E03" w:rsidP="00327E03">
            <w:pPr>
              <w:tabs>
                <w:tab w:val="left" w:pos="2880"/>
              </w:tabs>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51515">
              <w:rPr>
                <w:rFonts w:ascii="Times New Roman" w:hAnsi="Times New Roman" w:cs="Times New Roman"/>
                <w:sz w:val="18"/>
              </w:rPr>
              <w:t>734</w:t>
            </w:r>
          </w:p>
        </w:tc>
      </w:tr>
      <w:tr w:rsidR="00327E03" w:rsidRPr="00DF3542" w14:paraId="1EF750BE" w14:textId="77777777" w:rsidTr="00327E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shd w:val="clear" w:color="auto" w:fill="ECECEC"/>
            <w:vAlign w:val="center"/>
          </w:tcPr>
          <w:p w14:paraId="6AFF1939" w14:textId="494C7132" w:rsidR="00327E03" w:rsidRPr="00DF3542" w:rsidRDefault="00327E03" w:rsidP="00327E03">
            <w:pPr>
              <w:tabs>
                <w:tab w:val="left" w:pos="2880"/>
              </w:tabs>
              <w:spacing w:line="276" w:lineRule="auto"/>
              <w:rPr>
                <w:rFonts w:cstheme="minorHAnsi"/>
                <w:b w:val="0"/>
                <w:bCs w:val="0"/>
                <w:sz w:val="18"/>
                <w:szCs w:val="18"/>
              </w:rPr>
            </w:pPr>
            <w:r w:rsidRPr="00451515">
              <w:rPr>
                <w:rFonts w:ascii="Times New Roman" w:hAnsi="Times New Roman" w:cs="Times New Roman"/>
                <w:sz w:val="18"/>
              </w:rPr>
              <w:t>Bütçe</w:t>
            </w:r>
            <w:r w:rsidRPr="00451515">
              <w:rPr>
                <w:rFonts w:ascii="Times New Roman" w:hAnsi="Times New Roman" w:cs="Times New Roman"/>
                <w:spacing w:val="-4"/>
                <w:sz w:val="18"/>
              </w:rPr>
              <w:t xml:space="preserve"> </w:t>
            </w:r>
            <w:r w:rsidRPr="00451515">
              <w:rPr>
                <w:rFonts w:ascii="Times New Roman" w:hAnsi="Times New Roman" w:cs="Times New Roman"/>
                <w:sz w:val="18"/>
              </w:rPr>
              <w:t>Emaneti</w:t>
            </w:r>
            <w:r w:rsidRPr="00451515">
              <w:rPr>
                <w:rFonts w:ascii="Times New Roman" w:hAnsi="Times New Roman" w:cs="Times New Roman"/>
                <w:spacing w:val="-3"/>
                <w:sz w:val="18"/>
              </w:rPr>
              <w:t xml:space="preserve"> </w:t>
            </w:r>
            <w:r w:rsidRPr="00451515">
              <w:rPr>
                <w:rFonts w:ascii="Times New Roman" w:hAnsi="Times New Roman" w:cs="Times New Roman"/>
                <w:spacing w:val="-2"/>
                <w:sz w:val="18"/>
              </w:rPr>
              <w:t>Sayısı</w:t>
            </w:r>
          </w:p>
        </w:tc>
        <w:tc>
          <w:tcPr>
            <w:tcW w:w="4558" w:type="dxa"/>
            <w:shd w:val="clear" w:color="auto" w:fill="ECECEC"/>
            <w:vAlign w:val="center"/>
          </w:tcPr>
          <w:p w14:paraId="5777835C" w14:textId="403DBCB1" w:rsidR="00327E03" w:rsidRPr="00DF3542" w:rsidRDefault="00327E03" w:rsidP="00327E03">
            <w:pPr>
              <w:tabs>
                <w:tab w:val="left" w:pos="2880"/>
              </w:tabs>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51515">
              <w:rPr>
                <w:rFonts w:ascii="Times New Roman" w:hAnsi="Times New Roman" w:cs="Times New Roman"/>
                <w:sz w:val="18"/>
              </w:rPr>
              <w:t>181</w:t>
            </w:r>
          </w:p>
        </w:tc>
      </w:tr>
      <w:tr w:rsidR="00327E03" w:rsidRPr="00DF3542" w14:paraId="1D2CB3BE" w14:textId="77777777" w:rsidTr="00327E03">
        <w:trPr>
          <w:trHeight w:val="340"/>
        </w:trPr>
        <w:tc>
          <w:tcPr>
            <w:cnfStyle w:val="001000000000" w:firstRow="0" w:lastRow="0" w:firstColumn="1" w:lastColumn="0" w:oddVBand="0" w:evenVBand="0" w:oddHBand="0" w:evenHBand="0" w:firstRowFirstColumn="0" w:firstRowLastColumn="0" w:lastRowFirstColumn="0" w:lastRowLastColumn="0"/>
            <w:tcW w:w="4656" w:type="dxa"/>
            <w:vAlign w:val="center"/>
          </w:tcPr>
          <w:p w14:paraId="10E14738" w14:textId="1AB65DCD" w:rsidR="00327E03" w:rsidRPr="00DF3542" w:rsidRDefault="00327E03" w:rsidP="00327E03">
            <w:pPr>
              <w:spacing w:before="2" w:line="276" w:lineRule="auto"/>
              <w:rPr>
                <w:rFonts w:cstheme="minorHAnsi"/>
                <w:b w:val="0"/>
                <w:bCs w:val="0"/>
                <w:sz w:val="18"/>
                <w:szCs w:val="18"/>
              </w:rPr>
            </w:pPr>
            <w:r w:rsidRPr="00451515">
              <w:rPr>
                <w:rFonts w:ascii="Times New Roman" w:hAnsi="Times New Roman" w:cs="Times New Roman"/>
                <w:sz w:val="18"/>
              </w:rPr>
              <w:t>Alınan</w:t>
            </w:r>
            <w:r w:rsidRPr="00451515">
              <w:rPr>
                <w:rFonts w:ascii="Times New Roman" w:hAnsi="Times New Roman" w:cs="Times New Roman"/>
                <w:spacing w:val="-5"/>
                <w:sz w:val="18"/>
              </w:rPr>
              <w:t xml:space="preserve"> </w:t>
            </w:r>
            <w:r w:rsidRPr="00451515">
              <w:rPr>
                <w:rFonts w:ascii="Times New Roman" w:hAnsi="Times New Roman" w:cs="Times New Roman"/>
                <w:sz w:val="18"/>
              </w:rPr>
              <w:t>Teminat</w:t>
            </w:r>
            <w:r w:rsidRPr="00451515">
              <w:rPr>
                <w:rFonts w:ascii="Times New Roman" w:hAnsi="Times New Roman" w:cs="Times New Roman"/>
                <w:spacing w:val="-3"/>
                <w:sz w:val="18"/>
              </w:rPr>
              <w:t xml:space="preserve"> </w:t>
            </w:r>
            <w:r w:rsidRPr="00451515">
              <w:rPr>
                <w:rFonts w:ascii="Times New Roman" w:hAnsi="Times New Roman" w:cs="Times New Roman"/>
                <w:spacing w:val="-2"/>
                <w:sz w:val="18"/>
              </w:rPr>
              <w:t>Mektubu</w:t>
            </w:r>
          </w:p>
        </w:tc>
        <w:tc>
          <w:tcPr>
            <w:tcW w:w="4558" w:type="dxa"/>
            <w:vAlign w:val="center"/>
          </w:tcPr>
          <w:p w14:paraId="2D75D9AE" w14:textId="6E0F7926" w:rsidR="00327E03" w:rsidRPr="00DF3542" w:rsidRDefault="00327E03" w:rsidP="00327E03">
            <w:pPr>
              <w:tabs>
                <w:tab w:val="left" w:pos="2880"/>
              </w:tabs>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51515">
              <w:rPr>
                <w:rFonts w:ascii="Times New Roman" w:hAnsi="Times New Roman" w:cs="Times New Roman"/>
                <w:sz w:val="18"/>
              </w:rPr>
              <w:t>58</w:t>
            </w:r>
          </w:p>
        </w:tc>
      </w:tr>
      <w:tr w:rsidR="00327E03" w:rsidRPr="00DF3542" w14:paraId="766E571F" w14:textId="77777777" w:rsidTr="00327E0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56" w:type="dxa"/>
            <w:shd w:val="clear" w:color="auto" w:fill="ECECEC"/>
            <w:vAlign w:val="center"/>
          </w:tcPr>
          <w:p w14:paraId="56F83718" w14:textId="53601940" w:rsidR="00327E03" w:rsidRPr="00DF3542" w:rsidRDefault="00327E03" w:rsidP="00327E03">
            <w:pPr>
              <w:spacing w:before="11" w:line="276" w:lineRule="auto"/>
              <w:rPr>
                <w:rFonts w:cstheme="minorHAnsi"/>
                <w:b w:val="0"/>
                <w:bCs w:val="0"/>
                <w:sz w:val="18"/>
                <w:szCs w:val="18"/>
              </w:rPr>
            </w:pPr>
            <w:r w:rsidRPr="00451515">
              <w:rPr>
                <w:rFonts w:ascii="Times New Roman" w:hAnsi="Times New Roman" w:cs="Times New Roman"/>
                <w:sz w:val="18"/>
              </w:rPr>
              <w:t>İade</w:t>
            </w:r>
            <w:r w:rsidRPr="00451515">
              <w:rPr>
                <w:rFonts w:ascii="Times New Roman" w:hAnsi="Times New Roman" w:cs="Times New Roman"/>
                <w:spacing w:val="-4"/>
                <w:sz w:val="18"/>
              </w:rPr>
              <w:t xml:space="preserve"> </w:t>
            </w:r>
            <w:r w:rsidRPr="00451515">
              <w:rPr>
                <w:rFonts w:ascii="Times New Roman" w:hAnsi="Times New Roman" w:cs="Times New Roman"/>
                <w:sz w:val="18"/>
              </w:rPr>
              <w:t>Edilen</w:t>
            </w:r>
            <w:r w:rsidRPr="00451515">
              <w:rPr>
                <w:rFonts w:ascii="Times New Roman" w:hAnsi="Times New Roman" w:cs="Times New Roman"/>
                <w:spacing w:val="-3"/>
                <w:sz w:val="18"/>
              </w:rPr>
              <w:t xml:space="preserve"> </w:t>
            </w:r>
            <w:r w:rsidRPr="00451515">
              <w:rPr>
                <w:rFonts w:ascii="Times New Roman" w:hAnsi="Times New Roman" w:cs="Times New Roman"/>
                <w:sz w:val="18"/>
              </w:rPr>
              <w:t>Teminat</w:t>
            </w:r>
            <w:r w:rsidRPr="00451515">
              <w:rPr>
                <w:rFonts w:ascii="Times New Roman" w:hAnsi="Times New Roman" w:cs="Times New Roman"/>
                <w:spacing w:val="-2"/>
                <w:sz w:val="18"/>
              </w:rPr>
              <w:t xml:space="preserve"> Mektubu</w:t>
            </w:r>
          </w:p>
        </w:tc>
        <w:tc>
          <w:tcPr>
            <w:tcW w:w="4558" w:type="dxa"/>
            <w:shd w:val="clear" w:color="auto" w:fill="ECECEC"/>
            <w:vAlign w:val="center"/>
          </w:tcPr>
          <w:p w14:paraId="0B6680F8" w14:textId="587B3FCB" w:rsidR="00327E03" w:rsidRPr="00DF3542" w:rsidRDefault="00327E03" w:rsidP="00327E03">
            <w:pPr>
              <w:tabs>
                <w:tab w:val="left" w:pos="2880"/>
              </w:tabs>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51515">
              <w:rPr>
                <w:rFonts w:ascii="Times New Roman" w:hAnsi="Times New Roman" w:cs="Times New Roman"/>
                <w:sz w:val="18"/>
              </w:rPr>
              <w:t>41</w:t>
            </w:r>
          </w:p>
        </w:tc>
      </w:tr>
    </w:tbl>
    <w:p w14:paraId="021146D6" w14:textId="77777777" w:rsidR="0096007C" w:rsidRPr="00FB6EF9" w:rsidRDefault="0096007C" w:rsidP="00723747">
      <w:pPr>
        <w:spacing w:line="240" w:lineRule="auto"/>
        <w:rPr>
          <w:rFonts w:cstheme="minorHAnsi"/>
          <w:b/>
          <w:color w:val="FFFFFF" w:themeColor="background1"/>
          <w:sz w:val="18"/>
          <w:szCs w:val="18"/>
        </w:rPr>
      </w:pPr>
    </w:p>
    <w:p w14:paraId="6BD73BE8" w14:textId="77777777" w:rsidR="0096007C" w:rsidRPr="00FB6EF9" w:rsidRDefault="0096007C" w:rsidP="0096007C">
      <w:pPr>
        <w:spacing w:line="276" w:lineRule="auto"/>
        <w:jc w:val="both"/>
        <w:rPr>
          <w:rFonts w:cstheme="minorHAnsi"/>
          <w:b/>
          <w:iCs/>
          <w:sz w:val="24"/>
          <w:szCs w:val="24"/>
          <w:u w:val="single"/>
        </w:rPr>
      </w:pPr>
      <w:r w:rsidRPr="00FB6EF9">
        <w:rPr>
          <w:rFonts w:cstheme="minorHAnsi"/>
          <w:b/>
          <w:iCs/>
          <w:sz w:val="24"/>
          <w:szCs w:val="24"/>
          <w:u w:val="single"/>
        </w:rPr>
        <w:t>Stratejik Yönetim ve Planlama Birimi</w:t>
      </w:r>
    </w:p>
    <w:p w14:paraId="550A8061" w14:textId="77777777" w:rsidR="00EE3034" w:rsidRPr="00EE3034" w:rsidRDefault="00EE3034" w:rsidP="00EE3034">
      <w:pPr>
        <w:spacing w:line="360" w:lineRule="auto"/>
        <w:jc w:val="both"/>
        <w:rPr>
          <w:rFonts w:cstheme="minorHAnsi"/>
        </w:rPr>
      </w:pPr>
      <w:r w:rsidRPr="00EE3034">
        <w:rPr>
          <w:rFonts w:cstheme="minorHAnsi"/>
        </w:rPr>
        <w:t>Stratejik Planlama ile İlgili Faaliyetler: Başkanlığımızın 'Strateji Geliştirme Birimlerinin Çalışma Usul ve Esasları Hakkında Yönetmelik' hükümleri çerçevesinde, dört alt biriminden birisi olan Stratejik Yönetim ve Planlama Biriminde yıl içinde sunulan hizmetler aşağıda özetlenmiştir.</w:t>
      </w:r>
    </w:p>
    <w:p w14:paraId="0EEBEDB8" w14:textId="77777777" w:rsidR="00EE3034" w:rsidRPr="00EE3034" w:rsidRDefault="00EE3034" w:rsidP="00EE3034">
      <w:pPr>
        <w:spacing w:line="360" w:lineRule="auto"/>
        <w:jc w:val="both"/>
        <w:rPr>
          <w:rFonts w:cstheme="minorHAnsi"/>
        </w:rPr>
      </w:pPr>
      <w:r w:rsidRPr="00EE3034">
        <w:rPr>
          <w:rFonts w:cstheme="minorHAnsi"/>
        </w:rPr>
        <w:t>Üniversitemizin 2025–2029 Stratejik Planı, 2025 yılı Ocak ayı itibarıyla uygulamaya alınmış olup izleme sürecine ilişkin veriler Kalite Veri Yönetim Sistemi (KVYS) üzerinden toplanmıştır. Bu kapsamda, stratejik amaç ve hedeflere yönelik 2025 yılı ilk altı aylık gerçekleşmeler değerlendirilerek, 2025 Yılı İlk Altı Aylık İzleme ve Değerlendirme Raporu Başkanlığımız koordinasyonunda hazırlanmıştır.</w:t>
      </w:r>
    </w:p>
    <w:p w14:paraId="3F0EE534" w14:textId="77777777" w:rsidR="00EE3034" w:rsidRDefault="00EE3034" w:rsidP="00EE3034">
      <w:pPr>
        <w:spacing w:line="360" w:lineRule="auto"/>
        <w:jc w:val="both"/>
        <w:rPr>
          <w:rFonts w:cstheme="minorHAnsi"/>
        </w:rPr>
      </w:pPr>
      <w:r w:rsidRPr="00EE3034">
        <w:rPr>
          <w:rFonts w:cstheme="minorHAnsi"/>
        </w:rPr>
        <w:t>5018 sayılı Kamu Mali Yönetimi ve Kontrol Kanunu’nun 41. maddesi ile Kamu İdarelerince Hazırlanacak Faaliyet Raporları Hakkında Yönetmelik hükümleri gereğince, harcama birimlerinden birim faaliyet raporları istenmiş, Başkanlığımızca bu raporlar esas alınarak Üniversitemizin 2024 yılı idare faaliyet raporu hazırlanmıştır. Onaylanan İdare Faaliyet Raporu, web sayfasında yayımlanmış; Cumhurbaşkanlığı, Hazine ve Maliye Bakanlığı ile Sayıştay Başkanlığı'na gönderilmiştir.</w:t>
      </w:r>
    </w:p>
    <w:p w14:paraId="55BF184A" w14:textId="41636E63" w:rsidR="00FE0139" w:rsidRDefault="00FE0139" w:rsidP="00FE0139">
      <w:pPr>
        <w:spacing w:line="360" w:lineRule="auto"/>
        <w:jc w:val="both"/>
        <w:rPr>
          <w:rFonts w:cstheme="minorHAnsi"/>
          <w:b/>
          <w:bCs/>
          <w:sz w:val="24"/>
          <w:szCs w:val="24"/>
          <w:u w:val="single"/>
        </w:rPr>
      </w:pPr>
      <w:r w:rsidRPr="00FB6EF9">
        <w:rPr>
          <w:rFonts w:cstheme="minorHAnsi"/>
          <w:b/>
          <w:bCs/>
          <w:sz w:val="24"/>
          <w:szCs w:val="24"/>
          <w:u w:val="single"/>
        </w:rPr>
        <w:t>Strateji Geliştirme Daire Başkanlığı 202</w:t>
      </w:r>
      <w:r w:rsidR="00EE3034">
        <w:rPr>
          <w:rFonts w:cstheme="minorHAnsi"/>
          <w:b/>
          <w:bCs/>
          <w:sz w:val="24"/>
          <w:szCs w:val="24"/>
          <w:u w:val="single"/>
        </w:rPr>
        <w:t>5</w:t>
      </w:r>
      <w:r w:rsidRPr="00FB6EF9">
        <w:rPr>
          <w:rFonts w:cstheme="minorHAnsi"/>
          <w:b/>
          <w:bCs/>
          <w:sz w:val="24"/>
          <w:szCs w:val="24"/>
          <w:u w:val="single"/>
        </w:rPr>
        <w:t xml:space="preserve"> Yılı Faaliyet ve Etkinlikler</w:t>
      </w:r>
    </w:p>
    <w:p w14:paraId="2A18DC72" w14:textId="7B57B23F" w:rsidR="00EE3034" w:rsidRDefault="00EE3034" w:rsidP="000D1A04">
      <w:pPr>
        <w:pStyle w:val="AralkYok"/>
        <w:jc w:val="both"/>
        <w:rPr>
          <w:noProof/>
        </w:rPr>
      </w:pPr>
      <w:r w:rsidRPr="00451515">
        <w:rPr>
          <w:noProof/>
        </w:rPr>
        <w:t>15.04.2025 tarihinde  İdari ve Mali İşler Başkanlığı ile Başkanlığımızda İç Paydaş Toplantısı gerçekleştirilmiştir. Toplantıda araç kiralama hizmet alımı ve araç satın alma süreçleri hakkında görüşme gerçekleştirilmiştir.</w:t>
      </w:r>
    </w:p>
    <w:p w14:paraId="6E5E134B" w14:textId="77777777" w:rsidR="00EE3034" w:rsidRDefault="00EE3034" w:rsidP="00EE3034">
      <w:pPr>
        <w:pStyle w:val="AralkYok"/>
        <w:jc w:val="both"/>
        <w:rPr>
          <w:noProof/>
        </w:rPr>
      </w:pPr>
    </w:p>
    <w:p w14:paraId="57CB444B" w14:textId="0763E69B" w:rsidR="00EE3034" w:rsidRDefault="00EE3034" w:rsidP="00EE3034">
      <w:pPr>
        <w:spacing w:line="360" w:lineRule="auto"/>
        <w:jc w:val="center"/>
        <w:rPr>
          <w:rFonts w:cstheme="minorHAnsi"/>
          <w:b/>
          <w:bCs/>
          <w:sz w:val="24"/>
          <w:szCs w:val="24"/>
          <w:u w:val="single"/>
        </w:rPr>
      </w:pPr>
      <w:r w:rsidRPr="00451515">
        <w:rPr>
          <w:rFonts w:ascii="Times New Roman" w:hAnsi="Times New Roman" w:cs="Times New Roman"/>
          <w:noProof/>
          <w:lang w:eastAsia="tr-TR"/>
        </w:rPr>
        <w:drawing>
          <wp:inline distT="0" distB="0" distL="0" distR="0" wp14:anchorId="45EC4FCA" wp14:editId="338E7628">
            <wp:extent cx="2297575" cy="1749290"/>
            <wp:effectExtent l="0" t="0" r="7620" b="3810"/>
            <wp:docPr id="63" name="Resim 63" descr="https://strateji.kastamonu.edu.tr/images/habergaleri/033/WhatsApp%20Image%202025-04-16%20at%2014.17.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ateji.kastamonu.edu.tr/images/habergaleri/033/WhatsApp%20Image%202025-04-16%20at%2014.17.5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5848" cy="1801271"/>
                    </a:xfrm>
                    <a:prstGeom prst="rect">
                      <a:avLst/>
                    </a:prstGeom>
                    <a:noFill/>
                    <a:ln>
                      <a:noFill/>
                    </a:ln>
                  </pic:spPr>
                </pic:pic>
              </a:graphicData>
            </a:graphic>
          </wp:inline>
        </w:drawing>
      </w:r>
      <w:r w:rsidRPr="00451515">
        <w:rPr>
          <w:rFonts w:ascii="Times New Roman" w:hAnsi="Times New Roman" w:cs="Times New Roman"/>
          <w:noProof/>
          <w:lang w:eastAsia="tr-TR"/>
        </w:rPr>
        <w:drawing>
          <wp:inline distT="0" distB="0" distL="0" distR="0" wp14:anchorId="1E927EC9" wp14:editId="02CE2FAB">
            <wp:extent cx="2273601" cy="1755992"/>
            <wp:effectExtent l="0" t="0" r="0" b="0"/>
            <wp:docPr id="64" name="Resim 64" descr="https://strateji.kastamonu.edu.tr/images/habergaleri/033/WhatsApp%20Image%202025-04-15%20at%2016.5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rateji.kastamonu.edu.tr/images/habergaleri/033/WhatsApp%20Image%202025-04-15%20at%2016.52.5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338284" cy="1805949"/>
                    </a:xfrm>
                    <a:prstGeom prst="rect">
                      <a:avLst/>
                    </a:prstGeom>
                    <a:noFill/>
                    <a:ln>
                      <a:noFill/>
                    </a:ln>
                  </pic:spPr>
                </pic:pic>
              </a:graphicData>
            </a:graphic>
          </wp:inline>
        </w:drawing>
      </w:r>
    </w:p>
    <w:p w14:paraId="7FC8BB6D" w14:textId="77777777" w:rsidR="00EE3034" w:rsidRDefault="00EE3034" w:rsidP="00FE0139">
      <w:pPr>
        <w:spacing w:line="360" w:lineRule="auto"/>
        <w:jc w:val="both"/>
        <w:rPr>
          <w:rFonts w:cstheme="minorHAnsi"/>
          <w:b/>
          <w:bCs/>
          <w:sz w:val="24"/>
          <w:szCs w:val="24"/>
          <w:u w:val="single"/>
        </w:rPr>
      </w:pPr>
    </w:p>
    <w:p w14:paraId="46FD48E8" w14:textId="15D745B5" w:rsidR="00EE3034" w:rsidRPr="000D1A04" w:rsidRDefault="00EE3034" w:rsidP="000D1A04">
      <w:pPr>
        <w:jc w:val="both"/>
        <w:rPr>
          <w:rFonts w:cstheme="minorHAnsi"/>
        </w:rPr>
      </w:pPr>
      <w:r w:rsidRPr="000D1A04">
        <w:rPr>
          <w:rFonts w:cstheme="minorHAnsi"/>
        </w:rPr>
        <w:lastRenderedPageBreak/>
        <w:t xml:space="preserve">16.04.2025 tarihinde Başkanlığımız tarafından, veri girişi ve onayından sorumlu personele yönelik olarak Kalite Veri Yönetim Sistemi (KVYS) bilgilendirme eğitimi gerçekleştirilmiştir. Söz konusu eğitimde, sistemin işleyişi, veri giriş süreçleri ile </w:t>
      </w:r>
      <w:proofErr w:type="spellStart"/>
      <w:r w:rsidRPr="000D1A04">
        <w:rPr>
          <w:rFonts w:cstheme="minorHAnsi"/>
        </w:rPr>
        <w:t>KVYS'nin</w:t>
      </w:r>
      <w:proofErr w:type="spellEnd"/>
      <w:r w:rsidRPr="000D1A04">
        <w:rPr>
          <w:rFonts w:cstheme="minorHAnsi"/>
        </w:rPr>
        <w:t xml:space="preserve"> Stratejik Plan ile Performans Programı yönetimine sağladığı katkılar hakkında kapsamlı bilgiler aktarılmıştır.</w:t>
      </w:r>
    </w:p>
    <w:p w14:paraId="7E9A0126" w14:textId="77777777" w:rsidR="00A43072" w:rsidRPr="00A43072" w:rsidRDefault="00A43072" w:rsidP="00A43072">
      <w:pPr>
        <w:pStyle w:val="ListeParagraf"/>
        <w:jc w:val="both"/>
        <w:rPr>
          <w:rFonts w:asciiTheme="minorHAnsi" w:hAnsiTheme="minorHAnsi" w:cstheme="minorHAnsi"/>
          <w:sz w:val="22"/>
          <w:szCs w:val="22"/>
        </w:rPr>
      </w:pPr>
    </w:p>
    <w:p w14:paraId="4DFF87E6" w14:textId="79E24607" w:rsidR="00A85F0A" w:rsidRDefault="00EE3034" w:rsidP="0078478A">
      <w:pPr>
        <w:spacing w:line="360" w:lineRule="auto"/>
        <w:jc w:val="center"/>
        <w:rPr>
          <w:rFonts w:cstheme="minorHAnsi"/>
        </w:rPr>
      </w:pPr>
      <w:r w:rsidRPr="00451515">
        <w:rPr>
          <w:rFonts w:ascii="Times New Roman" w:hAnsi="Times New Roman" w:cs="Times New Roman"/>
          <w:noProof/>
          <w:lang w:eastAsia="tr-TR"/>
        </w:rPr>
        <w:drawing>
          <wp:inline distT="0" distB="0" distL="0" distR="0" wp14:anchorId="62743DF9" wp14:editId="433B2134">
            <wp:extent cx="4253697" cy="2346919"/>
            <wp:effectExtent l="0" t="0" r="0" b="0"/>
            <wp:docPr id="65" name="Resim 65" descr="https://strateji.kastamonu.edu.tr/images/habergaleri/034/fotog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rateji.kastamonu.edu.tr/images/habergaleri/034/fotograf.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08270" cy="2432203"/>
                    </a:xfrm>
                    <a:prstGeom prst="rect">
                      <a:avLst/>
                    </a:prstGeom>
                    <a:noFill/>
                    <a:ln>
                      <a:noFill/>
                    </a:ln>
                  </pic:spPr>
                </pic:pic>
              </a:graphicData>
            </a:graphic>
          </wp:inline>
        </w:drawing>
      </w:r>
    </w:p>
    <w:p w14:paraId="78A58468" w14:textId="752B0B2F" w:rsidR="00EE3034" w:rsidRPr="000D1A04" w:rsidRDefault="00A43072" w:rsidP="000D1A04">
      <w:pPr>
        <w:jc w:val="both"/>
        <w:rPr>
          <w:rFonts w:cstheme="minorHAnsi"/>
        </w:rPr>
      </w:pPr>
      <w:r w:rsidRPr="000D1A04">
        <w:rPr>
          <w:rFonts w:cstheme="minorHAnsi"/>
        </w:rPr>
        <w:t xml:space="preserve">Başkanlığımız tarafından 07.05.2025 tarihinde, Kastamonu Sosyal Güvenlik Kurumu İl Müdür Yardımcısı Emre </w:t>
      </w:r>
      <w:proofErr w:type="spellStart"/>
      <w:r w:rsidRPr="000D1A04">
        <w:rPr>
          <w:rFonts w:cstheme="minorHAnsi"/>
        </w:rPr>
        <w:t>Türeyen'e</w:t>
      </w:r>
      <w:proofErr w:type="spellEnd"/>
      <w:r w:rsidRPr="000D1A04">
        <w:rPr>
          <w:rFonts w:cstheme="minorHAnsi"/>
        </w:rPr>
        <w:t xml:space="preserve"> hayırlı olsun ziyareti gerçekleştirilmiştir. Ziyaret kapsamında; mahsuplaşma işlemleri, SGK muhtasar beyannameleri ve tahakkuk ödemeleri ile SGK İl Müdürlüğü ile yapılabilecek iş birliği olanakları görüşülmüştür.</w:t>
      </w:r>
    </w:p>
    <w:p w14:paraId="0F58F7FF" w14:textId="77777777" w:rsidR="00A43072" w:rsidRDefault="00A43072" w:rsidP="00A43072">
      <w:pPr>
        <w:spacing w:line="240" w:lineRule="auto"/>
        <w:jc w:val="both"/>
        <w:rPr>
          <w:rFonts w:cstheme="minorHAnsi"/>
        </w:rPr>
      </w:pPr>
    </w:p>
    <w:p w14:paraId="4C3A3D3D" w14:textId="714C3D53" w:rsidR="00A43072" w:rsidRDefault="00A43072" w:rsidP="00A43072">
      <w:pPr>
        <w:spacing w:line="240" w:lineRule="auto"/>
        <w:jc w:val="center"/>
        <w:rPr>
          <w:rFonts w:cstheme="minorHAnsi"/>
        </w:rPr>
      </w:pPr>
      <w:r w:rsidRPr="00451515">
        <w:rPr>
          <w:rFonts w:ascii="Times New Roman" w:hAnsi="Times New Roman" w:cs="Times New Roman"/>
          <w:noProof/>
          <w:lang w:eastAsia="tr-TR"/>
        </w:rPr>
        <w:drawing>
          <wp:inline distT="0" distB="0" distL="0" distR="0" wp14:anchorId="14D99623" wp14:editId="662F2CD6">
            <wp:extent cx="3125165" cy="1681050"/>
            <wp:effectExtent l="0" t="0" r="0" b="0"/>
            <wp:docPr id="66" name="Resim 66" descr="https://strateji.kastamonu.edu.tr/images/habergaleri/035/WhatsApp%20Image%202025-05-08%20at%2008.35.57%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ateji.kastamonu.edu.tr/images/habergaleri/035/WhatsApp%20Image%202025-05-08%20at%2008.35.57%20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5070" cy="1718653"/>
                    </a:xfrm>
                    <a:prstGeom prst="rect">
                      <a:avLst/>
                    </a:prstGeom>
                    <a:noFill/>
                    <a:ln>
                      <a:noFill/>
                    </a:ln>
                  </pic:spPr>
                </pic:pic>
              </a:graphicData>
            </a:graphic>
          </wp:inline>
        </w:drawing>
      </w:r>
    </w:p>
    <w:p w14:paraId="1CCC488E" w14:textId="28002515" w:rsidR="00A43072" w:rsidRPr="000D1A04" w:rsidRDefault="00A43072" w:rsidP="000D1A04">
      <w:pPr>
        <w:jc w:val="both"/>
        <w:rPr>
          <w:rFonts w:cstheme="minorHAnsi"/>
        </w:rPr>
      </w:pPr>
      <w:r w:rsidRPr="000D1A04">
        <w:rPr>
          <w:rFonts w:cstheme="minorHAnsi"/>
        </w:rPr>
        <w:t>Başkanlığımız bünyesinde, birim personelinin katılımıyla 16.05.2025 tarihinde Kurumsal Akreditasyon Programı (KAP) kapsamında bilgilendirme toplantısı düzenlenmiştir.</w:t>
      </w:r>
    </w:p>
    <w:p w14:paraId="2BBCDE28" w14:textId="499815B4" w:rsidR="00A43072" w:rsidRDefault="00A43072" w:rsidP="00A43072">
      <w:pPr>
        <w:spacing w:line="240" w:lineRule="auto"/>
        <w:jc w:val="center"/>
        <w:rPr>
          <w:rFonts w:cstheme="minorHAnsi"/>
        </w:rPr>
      </w:pPr>
      <w:r w:rsidRPr="00451515">
        <w:rPr>
          <w:rFonts w:ascii="Times New Roman" w:hAnsi="Times New Roman" w:cs="Times New Roman"/>
          <w:noProof/>
          <w:lang w:eastAsia="tr-TR"/>
        </w:rPr>
        <w:drawing>
          <wp:inline distT="0" distB="0" distL="0" distR="0" wp14:anchorId="5EA6E075" wp14:editId="64499CEF">
            <wp:extent cx="2002421" cy="1543620"/>
            <wp:effectExtent l="0" t="0" r="0" b="0"/>
            <wp:docPr id="67" name="Resim 67" descr="https://strateji.kastamonu.edu.tr/images/habergaleri/036/WhatsApp%20Image%202025-05-16%20at%2014.59.14%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rateji.kastamonu.edu.tr/images/habergaleri/036/WhatsApp%20Image%202025-05-16%20at%2014.59.14%20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9913" cy="1549395"/>
                    </a:xfrm>
                    <a:prstGeom prst="rect">
                      <a:avLst/>
                    </a:prstGeom>
                    <a:noFill/>
                    <a:ln>
                      <a:noFill/>
                    </a:ln>
                  </pic:spPr>
                </pic:pic>
              </a:graphicData>
            </a:graphic>
          </wp:inline>
        </w:drawing>
      </w:r>
      <w:r w:rsidRPr="00451515">
        <w:rPr>
          <w:rFonts w:ascii="Times New Roman" w:hAnsi="Times New Roman" w:cs="Times New Roman"/>
          <w:noProof/>
          <w:lang w:eastAsia="tr-TR"/>
        </w:rPr>
        <w:drawing>
          <wp:inline distT="0" distB="0" distL="0" distR="0" wp14:anchorId="6A8571D4" wp14:editId="559DEC9C">
            <wp:extent cx="2106156" cy="1545156"/>
            <wp:effectExtent l="0" t="0" r="8890" b="0"/>
            <wp:docPr id="68" name="Resim 68" descr="https://strateji.kastamonu.edu.tr/images/habergaleri/036/WhatsApp%20Image%202025-05-16%20at%2014.59.14%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rateji.kastamonu.edu.tr/images/habergaleri/036/WhatsApp%20Image%202025-05-16%20at%2014.59.14%20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0014" cy="1584668"/>
                    </a:xfrm>
                    <a:prstGeom prst="rect">
                      <a:avLst/>
                    </a:prstGeom>
                    <a:noFill/>
                    <a:ln>
                      <a:noFill/>
                    </a:ln>
                  </pic:spPr>
                </pic:pic>
              </a:graphicData>
            </a:graphic>
          </wp:inline>
        </w:drawing>
      </w:r>
    </w:p>
    <w:p w14:paraId="64083CE9" w14:textId="77777777" w:rsidR="00A43072" w:rsidRPr="00A43072" w:rsidRDefault="00A43072" w:rsidP="00A43072">
      <w:pPr>
        <w:spacing w:line="240" w:lineRule="auto"/>
        <w:jc w:val="both"/>
        <w:rPr>
          <w:rFonts w:cstheme="minorHAnsi"/>
        </w:rPr>
      </w:pPr>
      <w:r w:rsidRPr="00A43072">
        <w:rPr>
          <w:rFonts w:cstheme="minorHAnsi"/>
        </w:rPr>
        <w:lastRenderedPageBreak/>
        <w:t>Toplantıda, Yükseköğretim Kalite Kurulu (YÖKAK) tarafından Üniversitemiz adına düzenlenen 2024 Yılı Kurumsal Akreditasyon Raporunun değerlendirilerek katılımcılara bilgi sunulmuştur. Ayrıca Kalite Koordinatörlüğü tarafından yürütülen 2024 yılı İdari Personel Memnuniyet Anketi Sonuçları ele alındı ve ilgili bulgular detaylı şekilde değerlendirilmiştir.</w:t>
      </w:r>
    </w:p>
    <w:p w14:paraId="6DA1DF7C" w14:textId="28D1C18B" w:rsidR="00A85F0A" w:rsidRDefault="00A43072" w:rsidP="00A43072">
      <w:pPr>
        <w:spacing w:line="240" w:lineRule="auto"/>
        <w:jc w:val="both"/>
        <w:rPr>
          <w:rFonts w:cstheme="minorHAnsi"/>
        </w:rPr>
      </w:pPr>
      <w:r w:rsidRPr="00A43072">
        <w:rPr>
          <w:rFonts w:cstheme="minorHAnsi"/>
        </w:rPr>
        <w:t xml:space="preserve">Toplantının son bölümünde 2025 yılı </w:t>
      </w:r>
      <w:r w:rsidR="001E0FFC" w:rsidRPr="00A43072">
        <w:rPr>
          <w:rFonts w:cstheme="minorHAnsi"/>
        </w:rPr>
        <w:t>mayıs</w:t>
      </w:r>
      <w:r w:rsidRPr="00A43072">
        <w:rPr>
          <w:rFonts w:cstheme="minorHAnsi"/>
        </w:rPr>
        <w:t xml:space="preserve"> ayı içerisinde gerçekleştirilmesi planlanan İç Tetkik süreci hakkında personele bilgilendirmeler yapılmıştır.</w:t>
      </w:r>
    </w:p>
    <w:p w14:paraId="6E9359B7" w14:textId="51F449DE" w:rsidR="00423ABF" w:rsidRPr="000D1A04" w:rsidRDefault="00A43072" w:rsidP="000D1A04">
      <w:pPr>
        <w:jc w:val="both"/>
        <w:rPr>
          <w:rFonts w:cstheme="minorHAnsi"/>
        </w:rPr>
      </w:pPr>
      <w:r w:rsidRPr="000D1A04">
        <w:rPr>
          <w:rFonts w:cstheme="minorHAnsi"/>
        </w:rPr>
        <w:t>Kalite Yönetim Sistemi çalışmaları kapsamında Başkanlığımız, 28.05.2025 tarihinde gerçekleştirilen iç tetkik denetimini başarıyla tamamlamıştır. Gerçekleştirilen denetimde tüm süreçler, kalite standartlarına uygunluk açısından detaylı bir şekilde değerlendirilmiş ve denetim süreci eksiksiz olarak sonuçlandırılmıştır.</w:t>
      </w:r>
    </w:p>
    <w:p w14:paraId="502396D4" w14:textId="4E731D6C" w:rsidR="00A43072" w:rsidRPr="00A43072" w:rsidRDefault="00A43072" w:rsidP="00A43072">
      <w:pPr>
        <w:jc w:val="center"/>
        <w:rPr>
          <w:rFonts w:cstheme="minorHAnsi"/>
        </w:rPr>
      </w:pPr>
      <w:r w:rsidRPr="00451515">
        <w:rPr>
          <w:rFonts w:ascii="Times New Roman" w:hAnsi="Times New Roman" w:cs="Times New Roman"/>
          <w:noProof/>
          <w:lang w:eastAsia="tr-TR"/>
        </w:rPr>
        <w:drawing>
          <wp:inline distT="0" distB="0" distL="0" distR="0" wp14:anchorId="38C769BA" wp14:editId="4E9F8639">
            <wp:extent cx="2505919" cy="1932199"/>
            <wp:effectExtent l="0" t="0" r="8890" b="0"/>
            <wp:docPr id="69" name="Resim 69" descr="https://strateji.kastamonu.edu.tr/images/habergaleri/038/WhatsApp%20Image%202025-05-29%20at%2008.36.24%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rateji.kastamonu.edu.tr/images/habergaleri/038/WhatsApp%20Image%202025-05-29%20at%2008.36.24%20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129" cy="1990190"/>
                    </a:xfrm>
                    <a:prstGeom prst="rect">
                      <a:avLst/>
                    </a:prstGeom>
                    <a:noFill/>
                    <a:ln>
                      <a:noFill/>
                    </a:ln>
                  </pic:spPr>
                </pic:pic>
              </a:graphicData>
            </a:graphic>
          </wp:inline>
        </w:drawing>
      </w:r>
      <w:r w:rsidRPr="00451515">
        <w:rPr>
          <w:rFonts w:ascii="Times New Roman" w:hAnsi="Times New Roman" w:cs="Times New Roman"/>
          <w:noProof/>
          <w:lang w:eastAsia="tr-TR"/>
        </w:rPr>
        <w:drawing>
          <wp:inline distT="0" distB="0" distL="0" distR="0" wp14:anchorId="313CA807" wp14:editId="057625C2">
            <wp:extent cx="2546350" cy="1927442"/>
            <wp:effectExtent l="0" t="0" r="6350" b="0"/>
            <wp:docPr id="70" name="Resim 70" descr="https://strateji.kastamonu.edu.tr/images/habergaleri/038/WhatsApp%20Image%202025-05-29%20at%2008.3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ateji.kastamonu.edu.tr/images/habergaleri/038/WhatsApp%20Image%202025-05-29%20at%2008.36.2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6947" cy="1965741"/>
                    </a:xfrm>
                    <a:prstGeom prst="rect">
                      <a:avLst/>
                    </a:prstGeom>
                    <a:noFill/>
                    <a:ln>
                      <a:noFill/>
                    </a:ln>
                  </pic:spPr>
                </pic:pic>
              </a:graphicData>
            </a:graphic>
          </wp:inline>
        </w:drawing>
      </w:r>
    </w:p>
    <w:p w14:paraId="45025DC5" w14:textId="77777777" w:rsidR="000D1A04" w:rsidRDefault="00E27104" w:rsidP="000D1A04">
      <w:pPr>
        <w:pStyle w:val="GvdeMetni"/>
        <w:spacing w:before="39"/>
        <w:ind w:right="146"/>
        <w:jc w:val="both"/>
        <w:rPr>
          <w:rFonts w:asciiTheme="minorHAnsi" w:hAnsiTheme="minorHAnsi" w:cstheme="minorHAnsi"/>
          <w:sz w:val="22"/>
          <w:szCs w:val="22"/>
        </w:rPr>
      </w:pPr>
      <w:r w:rsidRPr="000D1A04">
        <w:rPr>
          <w:rFonts w:asciiTheme="minorHAnsi" w:hAnsiTheme="minorHAnsi" w:cstheme="minorHAnsi"/>
          <w:sz w:val="22"/>
          <w:szCs w:val="22"/>
        </w:rPr>
        <w:t xml:space="preserve">Başkanlığımız koordinasyonunda, 20.06.2025 tarihinde 2026-2028 dönemine yönelik yatırım bütçesi tekliflerinin görüşüldüğü bir hazırlık toplantısı gerçekleştirildi. Toplantıya Bilgi İşlem Daire Başkanlığı, İdari ve Mali İşler Daire Başkanlığı, Yapı İşleri ve Teknik Daire Başkanlığı, Kütüphane ve Dokümantasyon Daire Başkanlığı ile Ormancılık ve Tabiat Turizmi İhtisaslaşma Koordinatörlüğü birim yöneticileri katılmıştır. </w:t>
      </w:r>
    </w:p>
    <w:p w14:paraId="12B231D4" w14:textId="7B1DE5B5" w:rsidR="00E27104" w:rsidRDefault="00E27104" w:rsidP="000D1A04">
      <w:pPr>
        <w:pStyle w:val="GvdeMetni"/>
        <w:spacing w:before="39"/>
        <w:ind w:right="146"/>
        <w:jc w:val="both"/>
        <w:rPr>
          <w:rFonts w:asciiTheme="minorHAnsi" w:hAnsiTheme="minorHAnsi" w:cstheme="minorHAnsi"/>
          <w:sz w:val="22"/>
          <w:szCs w:val="22"/>
        </w:rPr>
      </w:pPr>
      <w:r w:rsidRPr="000D1A04">
        <w:rPr>
          <w:rFonts w:asciiTheme="minorHAnsi" w:hAnsiTheme="minorHAnsi" w:cstheme="minorHAnsi"/>
          <w:sz w:val="22"/>
          <w:szCs w:val="22"/>
        </w:rPr>
        <w:t xml:space="preserve">Toplantıda, birimler sorumluluk alanlarına ilişkin proje tekliflerini ve ihtiyaçlarını sunmuşlardır bu doğrultuda Üniversitemizin ihtisaslaşma alanı başta olmak üzere önümüzdeki üç yıl içinde planlanan yatırım projeleri, teknik altyapı ihtiyaçları, mali kaynak planlaması ve birimler arası koordinasyon süreci de ele alınmıştır. </w:t>
      </w:r>
    </w:p>
    <w:p w14:paraId="3F0C40EC" w14:textId="77777777" w:rsidR="000D1A04" w:rsidRPr="000D1A04" w:rsidRDefault="000D1A04" w:rsidP="000D1A04">
      <w:pPr>
        <w:pStyle w:val="GvdeMetni"/>
        <w:spacing w:before="39"/>
        <w:ind w:left="708" w:right="146"/>
        <w:jc w:val="both"/>
        <w:rPr>
          <w:rFonts w:asciiTheme="minorHAnsi" w:hAnsiTheme="minorHAnsi" w:cstheme="minorHAnsi"/>
          <w:sz w:val="22"/>
          <w:szCs w:val="22"/>
        </w:rPr>
      </w:pPr>
    </w:p>
    <w:p w14:paraId="22581BA2" w14:textId="4748025E" w:rsidR="00423ABF" w:rsidRDefault="00483444" w:rsidP="00483444">
      <w:pPr>
        <w:spacing w:line="360" w:lineRule="auto"/>
        <w:jc w:val="center"/>
        <w:rPr>
          <w:rFonts w:cstheme="minorHAnsi"/>
        </w:rPr>
      </w:pPr>
      <w:r w:rsidRPr="00451515">
        <w:rPr>
          <w:rFonts w:ascii="Times New Roman" w:hAnsi="Times New Roman" w:cs="Times New Roman"/>
          <w:noProof/>
          <w:lang w:eastAsia="tr-TR"/>
        </w:rPr>
        <w:drawing>
          <wp:inline distT="0" distB="0" distL="0" distR="0" wp14:anchorId="309F0561" wp14:editId="5F9E15CE">
            <wp:extent cx="2766080" cy="2074904"/>
            <wp:effectExtent l="0" t="0" r="0" b="1905"/>
            <wp:docPr id="71" name="Resim 71" descr="https://strateji.kastamonu.edu.tr/images/habergaleri/040/WhatsApp%20Image%202025-06-20%20at%2014.4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ateji.kastamonu.edu.tr/images/habergaleri/040/WhatsApp%20Image%202025-06-20%20at%2014.48.12.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7807" cy="2091202"/>
                    </a:xfrm>
                    <a:prstGeom prst="rect">
                      <a:avLst/>
                    </a:prstGeom>
                    <a:noFill/>
                    <a:ln>
                      <a:noFill/>
                    </a:ln>
                  </pic:spPr>
                </pic:pic>
              </a:graphicData>
            </a:graphic>
          </wp:inline>
        </w:drawing>
      </w:r>
      <w:r w:rsidRPr="00451515">
        <w:rPr>
          <w:rFonts w:ascii="Times New Roman" w:hAnsi="Times New Roman" w:cs="Times New Roman"/>
          <w:noProof/>
          <w:lang w:eastAsia="tr-TR"/>
        </w:rPr>
        <w:drawing>
          <wp:inline distT="0" distB="0" distL="0" distR="0" wp14:anchorId="308FBDB2" wp14:editId="156D1E92">
            <wp:extent cx="2766695" cy="2075180"/>
            <wp:effectExtent l="0" t="0" r="0" b="1270"/>
            <wp:docPr id="72" name="Resim 72" descr="https://strateji.kastamonu.edu.tr/images/habergaleri/040/WhatsApp%20Image%202025-06-20%20at%2014.4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rateji.kastamonu.edu.tr/images/habergaleri/040/WhatsApp%20Image%202025-06-20%20at%2014.48.1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6695" cy="2075180"/>
                    </a:xfrm>
                    <a:prstGeom prst="rect">
                      <a:avLst/>
                    </a:prstGeom>
                    <a:noFill/>
                    <a:ln>
                      <a:noFill/>
                    </a:ln>
                  </pic:spPr>
                </pic:pic>
              </a:graphicData>
            </a:graphic>
          </wp:inline>
        </w:drawing>
      </w:r>
    </w:p>
    <w:p w14:paraId="5C0F48F8" w14:textId="77777777" w:rsidR="00483444" w:rsidRDefault="00483444" w:rsidP="00777C48">
      <w:pPr>
        <w:spacing w:line="360" w:lineRule="auto"/>
        <w:jc w:val="both"/>
        <w:rPr>
          <w:rFonts w:cstheme="minorHAnsi"/>
        </w:rPr>
      </w:pPr>
    </w:p>
    <w:p w14:paraId="5279C6BA" w14:textId="77777777" w:rsidR="000D1A04" w:rsidRPr="000D1A04" w:rsidRDefault="000D1A04" w:rsidP="000D1A04">
      <w:pPr>
        <w:pStyle w:val="GvdeMetni"/>
        <w:spacing w:before="39"/>
        <w:ind w:right="146"/>
        <w:jc w:val="both"/>
        <w:rPr>
          <w:rFonts w:asciiTheme="minorHAnsi" w:hAnsiTheme="minorHAnsi" w:cstheme="minorHAnsi"/>
          <w:sz w:val="22"/>
          <w:szCs w:val="22"/>
        </w:rPr>
      </w:pPr>
      <w:r w:rsidRPr="000D1A04">
        <w:rPr>
          <w:rFonts w:asciiTheme="minorHAnsi" w:hAnsiTheme="minorHAnsi" w:cstheme="minorHAnsi"/>
          <w:sz w:val="22"/>
          <w:szCs w:val="22"/>
        </w:rPr>
        <w:lastRenderedPageBreak/>
        <w:t>Üniversitemizin 2026 yılına yönelik yatırım bütçesi teklifleri, 26.06.2025 tarihinde, Cumhurbaşkanlığı Strateji ve Bütçe Başkanlığı tarafından belirlenen takvim çerçevesinde değerlendirmeye alınmıştır.</w:t>
      </w:r>
    </w:p>
    <w:p w14:paraId="24C99EF2" w14:textId="3F340B7F" w:rsidR="000D1A04" w:rsidRPr="000D1A04" w:rsidRDefault="000D1A04" w:rsidP="000D1A04">
      <w:pPr>
        <w:pStyle w:val="GvdeMetni"/>
        <w:spacing w:before="39"/>
        <w:ind w:right="146"/>
        <w:jc w:val="both"/>
        <w:rPr>
          <w:rFonts w:asciiTheme="minorHAnsi" w:hAnsiTheme="minorHAnsi" w:cstheme="minorHAnsi"/>
          <w:sz w:val="22"/>
          <w:szCs w:val="22"/>
        </w:rPr>
      </w:pPr>
      <w:r>
        <w:rPr>
          <w:rFonts w:asciiTheme="minorHAnsi" w:hAnsiTheme="minorHAnsi" w:cstheme="minorHAnsi"/>
          <w:sz w:val="22"/>
          <w:szCs w:val="22"/>
        </w:rPr>
        <w:t xml:space="preserve">Üniversitemiz </w:t>
      </w:r>
      <w:r w:rsidRPr="000D1A04">
        <w:rPr>
          <w:rFonts w:asciiTheme="minorHAnsi" w:hAnsiTheme="minorHAnsi" w:cstheme="minorHAnsi"/>
          <w:sz w:val="22"/>
          <w:szCs w:val="22"/>
        </w:rPr>
        <w:t>Rektörü Prof. Dr. Ahmet Hamdi Topal başkanlığında ve ilgili birimlerin katılımıyla, Başkanlığımızın koordinasyonunda yürütülen süreç kapsamında, 2026 yılına ait yatırım teklifleri ayrıntılı şekilde incelenmiş ve tekliflerin planlama ilkeleri doğrultusunda şekillendirilmesi sağlanmıştır.</w:t>
      </w:r>
    </w:p>
    <w:p w14:paraId="65E3676E" w14:textId="77777777" w:rsidR="000D1A04" w:rsidRPr="000D1A04" w:rsidRDefault="000D1A04" w:rsidP="000D1A04">
      <w:pPr>
        <w:pStyle w:val="GvdeMetni"/>
        <w:tabs>
          <w:tab w:val="left" w:pos="9356"/>
        </w:tabs>
        <w:spacing w:before="39"/>
        <w:ind w:right="146"/>
        <w:jc w:val="both"/>
        <w:rPr>
          <w:rFonts w:asciiTheme="minorHAnsi" w:hAnsiTheme="minorHAnsi" w:cstheme="minorHAnsi"/>
          <w:sz w:val="22"/>
          <w:szCs w:val="22"/>
        </w:rPr>
      </w:pPr>
      <w:r w:rsidRPr="000D1A04">
        <w:rPr>
          <w:rFonts w:asciiTheme="minorHAnsi" w:hAnsiTheme="minorHAnsi" w:cstheme="minorHAnsi"/>
          <w:sz w:val="22"/>
          <w:szCs w:val="22"/>
        </w:rPr>
        <w:t>Görüşmeler, Cumhurbaşkanlığı Strateji ve Bütçe Başkanlığı tarafından belirlenen esaslara uygun olarak, yüz yüze formatta gerçekleştirilmiştir.</w:t>
      </w:r>
    </w:p>
    <w:p w14:paraId="02217830" w14:textId="72468236" w:rsidR="00423ABF" w:rsidRDefault="00423ABF" w:rsidP="00777C48">
      <w:pPr>
        <w:spacing w:line="360" w:lineRule="auto"/>
        <w:jc w:val="both"/>
        <w:rPr>
          <w:rFonts w:cs="Arial"/>
          <w:color w:val="252525"/>
          <w:shd w:val="clear" w:color="auto" w:fill="FFFFFF"/>
        </w:rPr>
      </w:pPr>
    </w:p>
    <w:p w14:paraId="15FE51AC" w14:textId="5528500F" w:rsidR="00EE3034" w:rsidRDefault="000D1A04" w:rsidP="000D1A04">
      <w:pPr>
        <w:spacing w:line="360" w:lineRule="auto"/>
        <w:jc w:val="center"/>
        <w:rPr>
          <w:rFonts w:cstheme="minorHAnsi"/>
        </w:rPr>
      </w:pPr>
      <w:r w:rsidRPr="00451515">
        <w:rPr>
          <w:rFonts w:ascii="Times New Roman" w:hAnsi="Times New Roman" w:cs="Times New Roman"/>
          <w:noProof/>
          <w:lang w:eastAsia="tr-TR"/>
        </w:rPr>
        <w:drawing>
          <wp:inline distT="0" distB="0" distL="0" distR="0" wp14:anchorId="0600FB4B" wp14:editId="786BA866">
            <wp:extent cx="2523281" cy="1892777"/>
            <wp:effectExtent l="0" t="0" r="0" b="0"/>
            <wp:docPr id="75" name="Resim 75" descr="https://strateji.kastamonu.edu.tr/images/habergaleri/041/WhatsApp%20Image%202025-06-26%20at%2016.1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rateji.kastamonu.edu.tr/images/habergaleri/041/WhatsApp%20Image%202025-06-26%20at%2016.10.4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5204" cy="1939227"/>
                    </a:xfrm>
                    <a:prstGeom prst="rect">
                      <a:avLst/>
                    </a:prstGeom>
                    <a:noFill/>
                    <a:ln>
                      <a:noFill/>
                    </a:ln>
                  </pic:spPr>
                </pic:pic>
              </a:graphicData>
            </a:graphic>
          </wp:inline>
        </w:drawing>
      </w:r>
    </w:p>
    <w:p w14:paraId="13734205" w14:textId="6CB6BC35" w:rsidR="000D1A04" w:rsidRPr="000D1A04" w:rsidRDefault="000D1A04" w:rsidP="000D1A04">
      <w:pPr>
        <w:pStyle w:val="GvdeMetni"/>
        <w:spacing w:before="39"/>
        <w:ind w:right="146"/>
        <w:jc w:val="both"/>
        <w:rPr>
          <w:rFonts w:asciiTheme="minorHAnsi" w:hAnsiTheme="minorHAnsi" w:cstheme="minorHAnsi"/>
          <w:sz w:val="22"/>
          <w:szCs w:val="22"/>
        </w:rPr>
      </w:pPr>
      <w:r w:rsidRPr="000D1A04">
        <w:rPr>
          <w:rFonts w:asciiTheme="minorHAnsi" w:hAnsiTheme="minorHAnsi" w:cstheme="minorHAnsi"/>
          <w:sz w:val="22"/>
          <w:szCs w:val="22"/>
        </w:rPr>
        <w:t>Üniversitemizin 2026 yılı sağlık sektörü bütçesine ilişkin teklifleri, 01.07.2025 tarihinde, Cumhurbaşkanlığı Strateji ve Bütçe Başkanlığı tarafından belirlenen takvim çerçevesinde değerlendirmeye alınmıştır.</w:t>
      </w:r>
    </w:p>
    <w:p w14:paraId="47B87768" w14:textId="77777777" w:rsidR="000D1A04" w:rsidRPr="000D1A04" w:rsidRDefault="000D1A04" w:rsidP="000D1A04">
      <w:pPr>
        <w:pStyle w:val="GvdeMetni"/>
        <w:spacing w:before="39"/>
        <w:ind w:right="146"/>
        <w:jc w:val="both"/>
        <w:rPr>
          <w:rFonts w:asciiTheme="minorHAnsi" w:hAnsiTheme="minorHAnsi" w:cstheme="minorHAnsi"/>
          <w:sz w:val="22"/>
          <w:szCs w:val="22"/>
        </w:rPr>
      </w:pPr>
      <w:r w:rsidRPr="000D1A04">
        <w:rPr>
          <w:rFonts w:asciiTheme="minorHAnsi" w:hAnsiTheme="minorHAnsi" w:cstheme="minorHAnsi"/>
          <w:sz w:val="22"/>
          <w:szCs w:val="22"/>
        </w:rPr>
        <w:t>Başkanlığımızın koordinasyonunda ve ilgili birimlerin katılımıyla yürütülen görüşmelerde, 2026 yılına ait sağlık sektörü bütçe teklifleri ayrıntılı olarak incelenmiş ve planlama ilkeleri doğrultusunda şekillendirilmiştir.</w:t>
      </w:r>
    </w:p>
    <w:p w14:paraId="0AC9B676" w14:textId="4E75AE2B" w:rsidR="000D1A04" w:rsidRDefault="000D1A04" w:rsidP="000D1A04">
      <w:pPr>
        <w:pStyle w:val="GvdeMetni"/>
        <w:spacing w:before="39"/>
        <w:ind w:right="146"/>
        <w:jc w:val="both"/>
        <w:rPr>
          <w:rFonts w:asciiTheme="minorHAnsi" w:hAnsiTheme="minorHAnsi" w:cstheme="minorHAnsi"/>
          <w:sz w:val="22"/>
          <w:szCs w:val="22"/>
        </w:rPr>
      </w:pPr>
      <w:r w:rsidRPr="000D1A04">
        <w:rPr>
          <w:rFonts w:asciiTheme="minorHAnsi" w:hAnsiTheme="minorHAnsi" w:cstheme="minorHAnsi"/>
          <w:sz w:val="22"/>
          <w:szCs w:val="22"/>
        </w:rPr>
        <w:t>Görüşmeler, Cumhurbaşkanlığı Strateji ve Bütçe Başkanlığı tarafından belirlenen usul ve esaslara uygun olarak çevrimiçi (online) ortamda gerçekleştirilmiştir.</w:t>
      </w:r>
    </w:p>
    <w:p w14:paraId="79707DE9" w14:textId="017291BF" w:rsidR="000D1A04" w:rsidRPr="000D1A04" w:rsidRDefault="000D1A04" w:rsidP="000D1A04">
      <w:pPr>
        <w:pStyle w:val="GvdeMetni"/>
        <w:spacing w:before="39"/>
        <w:ind w:right="146"/>
        <w:jc w:val="center"/>
        <w:rPr>
          <w:rFonts w:asciiTheme="minorHAnsi" w:hAnsiTheme="minorHAnsi" w:cstheme="minorHAnsi"/>
          <w:sz w:val="22"/>
          <w:szCs w:val="22"/>
        </w:rPr>
      </w:pPr>
      <w:r w:rsidRPr="00451515">
        <w:rPr>
          <w:noProof/>
        </w:rPr>
        <w:drawing>
          <wp:inline distT="0" distB="0" distL="0" distR="0" wp14:anchorId="234DFF91" wp14:editId="5001535A">
            <wp:extent cx="2736987" cy="2053084"/>
            <wp:effectExtent l="0" t="0" r="6350" b="4445"/>
            <wp:docPr id="78" name="Resim 78" descr="https://strateji.kastamonu.edu.tr/images/habergaleri/042/WhatsApp%20Image%202025-07-01%20at%2015.0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ateji.kastamonu.edu.tr/images/habergaleri/042/WhatsApp%20Image%202025-07-01%20at%2015.08.2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0887" cy="2101017"/>
                    </a:xfrm>
                    <a:prstGeom prst="rect">
                      <a:avLst/>
                    </a:prstGeom>
                    <a:noFill/>
                    <a:ln>
                      <a:noFill/>
                    </a:ln>
                  </pic:spPr>
                </pic:pic>
              </a:graphicData>
            </a:graphic>
          </wp:inline>
        </w:drawing>
      </w:r>
    </w:p>
    <w:p w14:paraId="6C0DC723" w14:textId="77777777" w:rsidR="000D1A04" w:rsidRPr="000D1A04" w:rsidRDefault="000D1A04" w:rsidP="000D1A04">
      <w:pPr>
        <w:pStyle w:val="GvdeMetni"/>
        <w:spacing w:before="39"/>
        <w:ind w:left="142" w:right="146"/>
        <w:jc w:val="both"/>
        <w:rPr>
          <w:rFonts w:asciiTheme="minorHAnsi" w:hAnsiTheme="minorHAnsi" w:cstheme="minorHAnsi"/>
          <w:sz w:val="22"/>
          <w:szCs w:val="22"/>
        </w:rPr>
      </w:pPr>
      <w:r w:rsidRPr="000D1A04">
        <w:rPr>
          <w:rFonts w:asciiTheme="minorHAnsi" w:hAnsiTheme="minorHAnsi" w:cstheme="minorHAnsi"/>
          <w:sz w:val="22"/>
          <w:szCs w:val="22"/>
        </w:rPr>
        <w:t>03.07.2025 tarihinde Kütüphane ve Dokümantasyon Daire Başkanlığı ile Başkanlığımızda İç Paydaş Toplantısı gerçekleştirilmiştir. Toplantıda mal ve hizmet alımlarına ilişkin ödenek durumları hakkında görüşme gerçekleştirilmiştir.</w:t>
      </w:r>
    </w:p>
    <w:p w14:paraId="3D39C37F" w14:textId="77777777" w:rsidR="000D1A04" w:rsidRDefault="000D1A04" w:rsidP="000D1A04">
      <w:pPr>
        <w:spacing w:line="360" w:lineRule="auto"/>
        <w:jc w:val="center"/>
        <w:rPr>
          <w:rFonts w:cstheme="minorHAnsi"/>
        </w:rPr>
      </w:pPr>
    </w:p>
    <w:p w14:paraId="153EF368" w14:textId="7B2FC2EB" w:rsidR="00423ABF" w:rsidRDefault="000D1A04" w:rsidP="000D1A04">
      <w:pPr>
        <w:spacing w:line="360" w:lineRule="auto"/>
        <w:jc w:val="center"/>
        <w:rPr>
          <w:rFonts w:cstheme="minorHAnsi"/>
        </w:rPr>
      </w:pPr>
      <w:r w:rsidRPr="00451515">
        <w:rPr>
          <w:rFonts w:ascii="Times New Roman" w:hAnsi="Times New Roman" w:cs="Times New Roman"/>
          <w:noProof/>
          <w:lang w:eastAsia="tr-TR"/>
        </w:rPr>
        <w:lastRenderedPageBreak/>
        <w:drawing>
          <wp:inline distT="0" distB="0" distL="0" distR="0" wp14:anchorId="7255B28B" wp14:editId="6D20C15C">
            <wp:extent cx="2615878" cy="1962236"/>
            <wp:effectExtent l="0" t="0" r="0" b="0"/>
            <wp:docPr id="79" name="Resim 79" descr="https://strateji.kastamonu.edu.tr/images/habergaleri/043/WhatsApp%20Image%202025-07-03%20at%2018.4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ateji.kastamonu.edu.tr/images/habergaleri/043/WhatsApp%20Image%202025-07-03%20at%2018.46.58.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2784" cy="1997421"/>
                    </a:xfrm>
                    <a:prstGeom prst="rect">
                      <a:avLst/>
                    </a:prstGeom>
                    <a:noFill/>
                    <a:ln>
                      <a:noFill/>
                    </a:ln>
                  </pic:spPr>
                </pic:pic>
              </a:graphicData>
            </a:graphic>
          </wp:inline>
        </w:drawing>
      </w:r>
    </w:p>
    <w:p w14:paraId="25B6E760" w14:textId="77777777" w:rsidR="000D1A04" w:rsidRPr="000D1A04" w:rsidRDefault="000D1A04" w:rsidP="000D1A04">
      <w:pPr>
        <w:spacing w:line="240" w:lineRule="auto"/>
        <w:jc w:val="both"/>
        <w:rPr>
          <w:rFonts w:cstheme="minorHAnsi"/>
        </w:rPr>
      </w:pPr>
      <w:r w:rsidRPr="000D1A04">
        <w:rPr>
          <w:rFonts w:cstheme="minorHAnsi"/>
        </w:rPr>
        <w:t>Üniversitemiz ile Cumhurbaşkanlığı Strateji ve Bütçe Başkanlığı arasında 24.07.2025 tarihinde, 2026-2028 yılları cari bütçesine ilişkin değerlendirme ve planlamaların ele alındığı çevrimiçi bir toplantı gerçekleştirilmiştir.</w:t>
      </w:r>
    </w:p>
    <w:p w14:paraId="39945980" w14:textId="793FAABF" w:rsidR="00A94AD0" w:rsidRDefault="000D1A04" w:rsidP="000D1A04">
      <w:pPr>
        <w:spacing w:line="240" w:lineRule="auto"/>
        <w:jc w:val="both"/>
        <w:rPr>
          <w:rFonts w:cstheme="minorHAnsi"/>
        </w:rPr>
      </w:pPr>
      <w:r w:rsidRPr="000D1A04">
        <w:rPr>
          <w:rFonts w:cstheme="minorHAnsi"/>
        </w:rPr>
        <w:t>Toplantıda, üniversitemizin 2026 mali yılına yönelik cari harcamaları, bütçe ihtiyaçları, tasarruf önlemleri ve kaynak kullanımında etkinlik gibi konular detaylı bir şekilde değerlendirilmiştir. Ayrıca, bütçe hazırlık sürecinde izlenecek yol haritası, öncelikli ihtiyaçlar ve stratejik hedefler doğrultusunda yapılması gereken çalışmalar hakkında karşılıklı görüş alışverişinde bulunulmuştur.</w:t>
      </w:r>
    </w:p>
    <w:p w14:paraId="1A866929" w14:textId="2660867B" w:rsidR="000D1A04" w:rsidRDefault="000D1A04" w:rsidP="000D1A04">
      <w:pPr>
        <w:spacing w:line="240" w:lineRule="auto"/>
        <w:jc w:val="center"/>
        <w:rPr>
          <w:rFonts w:cstheme="minorHAnsi"/>
        </w:rPr>
      </w:pPr>
      <w:r w:rsidRPr="00451515">
        <w:rPr>
          <w:rFonts w:ascii="Times New Roman" w:hAnsi="Times New Roman" w:cs="Times New Roman"/>
          <w:noProof/>
          <w:lang w:eastAsia="tr-TR"/>
        </w:rPr>
        <w:drawing>
          <wp:inline distT="0" distB="0" distL="0" distR="0" wp14:anchorId="6013E12B" wp14:editId="450BFECF">
            <wp:extent cx="2222340" cy="1628777"/>
            <wp:effectExtent l="0" t="0" r="6985" b="0"/>
            <wp:docPr id="82" name="Resim 82" descr="https://strateji.kastamonu.edu.tr/images/habergaleri/044/WhatsApp%20Image%202025-07-24%20at%2016.5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rateji.kastamonu.edu.tr/images/habergaleri/044/WhatsApp%20Image%202025-07-24%20at%2016.51.3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20112" cy="1700435"/>
                    </a:xfrm>
                    <a:prstGeom prst="rect">
                      <a:avLst/>
                    </a:prstGeom>
                    <a:noFill/>
                    <a:ln>
                      <a:noFill/>
                    </a:ln>
                  </pic:spPr>
                </pic:pic>
              </a:graphicData>
            </a:graphic>
          </wp:inline>
        </w:drawing>
      </w:r>
    </w:p>
    <w:p w14:paraId="75ED65D8" w14:textId="6D3E3871" w:rsidR="000D1A04" w:rsidRDefault="000D1A04" w:rsidP="000D1A04">
      <w:pPr>
        <w:spacing w:line="240" w:lineRule="auto"/>
        <w:jc w:val="both"/>
        <w:rPr>
          <w:rFonts w:cstheme="minorHAnsi"/>
        </w:rPr>
      </w:pPr>
      <w:r w:rsidRPr="000D1A04">
        <w:rPr>
          <w:rFonts w:cstheme="minorHAnsi"/>
        </w:rPr>
        <w:t>Başkanlığımız 2025 Yılı Birinci Danışma Kurulu Toplantısı Daire Başkanımız Cevriye AYDAR başkanlığında 31.07.2025 tarihinde gerçekleştirilmiştir. Toplantıya Bingöl Üniversitesi Strateji Geliştirme Daire Başkanı Nevzat UÇAR, Ankara Üniversitesi Strateji Geliştirme Daire Başkanlığı Stratejik Yönetim ve Planlama Şube Müdürü Tülay ELGİN, İş Bankası Kastamonu Şube Müdür Yardımcısı Özge YAĞCIOĞLU, Sosyal Güvenlik Kurumu Kastamonu İl Müdür Yardımcısı Hülya YAMAN ve diğer komisyon üyeleri katılmıştır.</w:t>
      </w:r>
    </w:p>
    <w:p w14:paraId="60BCAF96" w14:textId="41A8FBDD" w:rsidR="000D1A04" w:rsidRDefault="000D1A04" w:rsidP="000D1A04">
      <w:pPr>
        <w:spacing w:line="240" w:lineRule="auto"/>
        <w:jc w:val="both"/>
        <w:rPr>
          <w:rFonts w:cstheme="minorHAnsi"/>
        </w:rPr>
      </w:pPr>
    </w:p>
    <w:p w14:paraId="0AD3161E" w14:textId="55A5151D" w:rsidR="000D1A04" w:rsidRDefault="000D1A04" w:rsidP="000D1A04">
      <w:pPr>
        <w:spacing w:line="240" w:lineRule="auto"/>
        <w:jc w:val="center"/>
        <w:rPr>
          <w:rFonts w:cstheme="minorHAnsi"/>
        </w:rPr>
      </w:pPr>
      <w:r w:rsidRPr="00451515">
        <w:rPr>
          <w:rFonts w:ascii="Times New Roman" w:hAnsi="Times New Roman" w:cs="Times New Roman"/>
          <w:noProof/>
          <w:lang w:eastAsia="tr-TR"/>
        </w:rPr>
        <w:drawing>
          <wp:inline distT="0" distB="0" distL="0" distR="0" wp14:anchorId="0C0D5C09" wp14:editId="4DC39372">
            <wp:extent cx="2135529" cy="1601915"/>
            <wp:effectExtent l="0" t="0" r="0" b="0"/>
            <wp:docPr id="76" name="Resim 76" descr="https://strateji.kastamonu.edu.tr/images/habergaleri/045/WhatsApp%20Image%202025-07-31%20at%2015.50.04%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rateji.kastamonu.edu.tr/images/habergaleri/045/WhatsApp%20Image%202025-07-31%20at%2015.50.04%20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4262" cy="1645972"/>
                    </a:xfrm>
                    <a:prstGeom prst="rect">
                      <a:avLst/>
                    </a:prstGeom>
                    <a:noFill/>
                    <a:ln>
                      <a:noFill/>
                    </a:ln>
                  </pic:spPr>
                </pic:pic>
              </a:graphicData>
            </a:graphic>
          </wp:inline>
        </w:drawing>
      </w:r>
      <w:r w:rsidRPr="00451515">
        <w:rPr>
          <w:rFonts w:ascii="Times New Roman" w:hAnsi="Times New Roman" w:cs="Times New Roman"/>
          <w:noProof/>
          <w:lang w:eastAsia="tr-TR"/>
        </w:rPr>
        <w:drawing>
          <wp:inline distT="0" distB="0" distL="0" distR="0" wp14:anchorId="3927EBA7" wp14:editId="4554360A">
            <wp:extent cx="2129742" cy="1597574"/>
            <wp:effectExtent l="0" t="0" r="4445" b="3175"/>
            <wp:docPr id="77" name="Resim 77" descr="https://strateji.kastamonu.edu.tr/images/habergaleri/045/WhatsApp%20Image%202025-07-31%20at%2015.50.04%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rateji.kastamonu.edu.tr/images/habergaleri/045/WhatsApp%20Image%202025-07-31%20at%2015.50.04%20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3593" cy="1645470"/>
                    </a:xfrm>
                    <a:prstGeom prst="rect">
                      <a:avLst/>
                    </a:prstGeom>
                    <a:noFill/>
                    <a:ln>
                      <a:noFill/>
                    </a:ln>
                  </pic:spPr>
                </pic:pic>
              </a:graphicData>
            </a:graphic>
          </wp:inline>
        </w:drawing>
      </w:r>
    </w:p>
    <w:p w14:paraId="41F0FFD2" w14:textId="5592E132" w:rsidR="000D1A04" w:rsidRDefault="000D1A04" w:rsidP="000D1A04">
      <w:pPr>
        <w:spacing w:line="240" w:lineRule="auto"/>
        <w:jc w:val="both"/>
        <w:rPr>
          <w:rFonts w:cstheme="minorHAnsi"/>
        </w:rPr>
      </w:pPr>
    </w:p>
    <w:p w14:paraId="12669A1C" w14:textId="5A9F2C44" w:rsidR="00A94AD0" w:rsidRDefault="000D1A04" w:rsidP="000D1A04">
      <w:pPr>
        <w:spacing w:line="240" w:lineRule="auto"/>
        <w:jc w:val="both"/>
        <w:rPr>
          <w:rFonts w:cstheme="minorHAnsi"/>
        </w:rPr>
      </w:pPr>
      <w:r w:rsidRPr="000D1A04">
        <w:rPr>
          <w:rFonts w:cstheme="minorHAnsi"/>
        </w:rPr>
        <w:lastRenderedPageBreak/>
        <w:t>Toplantıda; Üniversitemiz ve Başkanlığımız çalışmaları hakkında bilgilendirme yapılmış, Başkanlık web sayfasının incelenmiş, 05 Mart 2025 Tarihli ve 32832 Sayılı Resmî Gazete ’de yayımlanan ilgili yönetmelikler ile Üniversitemiz Taslak Ön Mali Kontrol Yönergesi, 2024 yılı İdari Personel Memnuniyet Anketi Sonuçları ve Kurumsal Akreditasyon Programı değerlendirilmiştir. Ayrıca 2025 yıl sonu yapılacak olan promosyon ihalesi süreci görüşülmüş; paydaş katılımı kapsamında kurul üyelerinin görüş ve önerileri alınmıştır.</w:t>
      </w:r>
    </w:p>
    <w:p w14:paraId="1AD95811" w14:textId="54D8B4F5" w:rsidR="00A94AD0" w:rsidRDefault="000D1A04" w:rsidP="000D1A04">
      <w:pPr>
        <w:spacing w:line="240" w:lineRule="auto"/>
        <w:jc w:val="both"/>
        <w:rPr>
          <w:rFonts w:cstheme="minorHAnsi"/>
        </w:rPr>
      </w:pPr>
      <w:r w:rsidRPr="000D1A04">
        <w:rPr>
          <w:rFonts w:cstheme="minorHAnsi"/>
        </w:rPr>
        <w:t>07.11.2025 tarihinde Başkanlığımız Kalite Güvence Sistemi kapsamında İnsan ve Toplum Bilimleri Fakültesi ve Fen Fakültesiyle iç paydaş toplantıları gerçekleştirilmiştir. Toplantılarda karşılıklı bilgi alışverişinde bulunulmuş paydaşların görüş ve önerileri alınmıştır</w:t>
      </w:r>
      <w:r>
        <w:rPr>
          <w:rFonts w:cstheme="minorHAnsi"/>
        </w:rPr>
        <w:t>.</w:t>
      </w:r>
    </w:p>
    <w:p w14:paraId="18A2EF14" w14:textId="744D74D6" w:rsidR="000D1A04" w:rsidRPr="000D1A04" w:rsidRDefault="000D1A04" w:rsidP="000D1A04">
      <w:pPr>
        <w:spacing w:line="240" w:lineRule="auto"/>
        <w:jc w:val="center"/>
        <w:rPr>
          <w:rFonts w:cstheme="minorHAnsi"/>
        </w:rPr>
      </w:pPr>
      <w:r w:rsidRPr="00451515">
        <w:rPr>
          <w:rFonts w:ascii="Times New Roman" w:hAnsi="Times New Roman" w:cs="Times New Roman"/>
          <w:noProof/>
          <w:lang w:eastAsia="tr-TR"/>
        </w:rPr>
        <w:drawing>
          <wp:inline distT="0" distB="0" distL="0" distR="0" wp14:anchorId="0EC78201" wp14:editId="16D32992">
            <wp:extent cx="2797368" cy="1574539"/>
            <wp:effectExtent l="0" t="0" r="3175" b="6985"/>
            <wp:docPr id="57" name="Resim 57" descr="https://strateji.kastamonu.edu.tr/images/habergaleri/04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rateji.kastamonu.edu.tr/images/habergaleri/047/3.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5534" cy="1590393"/>
                    </a:xfrm>
                    <a:prstGeom prst="rect">
                      <a:avLst/>
                    </a:prstGeom>
                    <a:noFill/>
                    <a:ln>
                      <a:noFill/>
                    </a:ln>
                  </pic:spPr>
                </pic:pic>
              </a:graphicData>
            </a:graphic>
          </wp:inline>
        </w:drawing>
      </w:r>
      <w:r w:rsidRPr="00451515">
        <w:rPr>
          <w:rFonts w:ascii="Times New Roman" w:hAnsi="Times New Roman" w:cs="Times New Roman"/>
          <w:noProof/>
          <w:sz w:val="20"/>
          <w:lang w:eastAsia="tr-TR"/>
        </w:rPr>
        <w:drawing>
          <wp:inline distT="0" distB="0" distL="0" distR="0" wp14:anchorId="5A88265C" wp14:editId="34347190">
            <wp:extent cx="2727298" cy="1586177"/>
            <wp:effectExtent l="0" t="0" r="0" b="0"/>
            <wp:docPr id="56" name="Resim 56" descr="https://strateji.kastamonu.edu.tr/images/habergaleri/0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ateji.kastamonu.edu.tr/images/habergaleri/047/1.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4846" cy="1602199"/>
                    </a:xfrm>
                    <a:prstGeom prst="rect">
                      <a:avLst/>
                    </a:prstGeom>
                    <a:noFill/>
                    <a:ln>
                      <a:noFill/>
                    </a:ln>
                  </pic:spPr>
                </pic:pic>
              </a:graphicData>
            </a:graphic>
          </wp:inline>
        </w:drawing>
      </w:r>
    </w:p>
    <w:p w14:paraId="13224F6D" w14:textId="1796F05E" w:rsidR="000D1A04" w:rsidRDefault="00CD347E" w:rsidP="00CD347E">
      <w:pPr>
        <w:spacing w:line="240" w:lineRule="auto"/>
        <w:jc w:val="both"/>
        <w:rPr>
          <w:rFonts w:cstheme="minorHAnsi"/>
        </w:rPr>
      </w:pPr>
      <w:r w:rsidRPr="00CD347E">
        <w:rPr>
          <w:rFonts w:cstheme="minorHAnsi"/>
        </w:rPr>
        <w:t>20.10.2025 tarihinde Başkanlığımız ve Bilgi İşlem Daire Başkanlığının yönetici ve personelleri ile ortak Kalite Veri Yönetim Sistemi</w:t>
      </w:r>
      <w:r>
        <w:rPr>
          <w:rFonts w:cstheme="minorHAnsi"/>
        </w:rPr>
        <w:t>’</w:t>
      </w:r>
      <w:r w:rsidRPr="00CD347E">
        <w:rPr>
          <w:rFonts w:cstheme="minorHAnsi"/>
        </w:rPr>
        <w:t>nin</w:t>
      </w:r>
      <w:r>
        <w:rPr>
          <w:rFonts w:cstheme="minorHAnsi"/>
        </w:rPr>
        <w:t xml:space="preserve"> </w:t>
      </w:r>
      <w:r w:rsidRPr="00CD347E">
        <w:rPr>
          <w:rFonts w:cstheme="minorHAnsi"/>
        </w:rPr>
        <w:t>(KVYS) iyileştirilmesi, geliştirilmesi ve entegrasyon süreçleriyle ilgili iç paydaş toplantısı gerçekleştirilmiştir.</w:t>
      </w:r>
    </w:p>
    <w:p w14:paraId="1B046532" w14:textId="11D4157B" w:rsidR="00550951" w:rsidRDefault="00494BC1" w:rsidP="00494BC1">
      <w:pPr>
        <w:spacing w:line="360" w:lineRule="auto"/>
        <w:jc w:val="center"/>
        <w:rPr>
          <w:rFonts w:cstheme="minorHAnsi"/>
        </w:rPr>
      </w:pPr>
      <w:r w:rsidRPr="00451515">
        <w:rPr>
          <w:rFonts w:ascii="Times New Roman" w:hAnsi="Times New Roman" w:cs="Times New Roman"/>
          <w:noProof/>
          <w:sz w:val="20"/>
          <w:lang w:eastAsia="tr-TR"/>
        </w:rPr>
        <w:drawing>
          <wp:inline distT="0" distB="0" distL="0" distR="0" wp14:anchorId="6FC5E13F" wp14:editId="155F264D">
            <wp:extent cx="3991394" cy="1796995"/>
            <wp:effectExtent l="0" t="0" r="0" b="0"/>
            <wp:docPr id="55" name="Resim 55" descr="C:\Users\furkandemir\Desktop\WEB\Haberler\20.10.2025 KVYS Toplantı\100009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urkandemir\Desktop\WEB\Haberler\20.10.2025 KVYS Toplantı\10000976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42819" cy="1820147"/>
                    </a:xfrm>
                    <a:prstGeom prst="rect">
                      <a:avLst/>
                    </a:prstGeom>
                    <a:noFill/>
                    <a:ln>
                      <a:noFill/>
                    </a:ln>
                  </pic:spPr>
                </pic:pic>
              </a:graphicData>
            </a:graphic>
          </wp:inline>
        </w:drawing>
      </w:r>
    </w:p>
    <w:p w14:paraId="1048C543" w14:textId="45231523" w:rsidR="00494BC1" w:rsidRDefault="00494BC1" w:rsidP="00494BC1">
      <w:pPr>
        <w:spacing w:line="240" w:lineRule="auto"/>
        <w:jc w:val="both"/>
        <w:rPr>
          <w:rFonts w:cstheme="minorHAnsi"/>
        </w:rPr>
      </w:pPr>
      <w:r w:rsidRPr="00494BC1">
        <w:rPr>
          <w:rFonts w:cstheme="minorHAnsi"/>
        </w:rPr>
        <w:t>Üniversitemiz Merkez Kütüphanesi Cemil Meriç Salonu'nda, 26.12.2025 tarihinde 2025-2029 Stratejik Plan Eylem Planı Hazırlık Toplantısı gerçekleştirilmiştir.</w:t>
      </w:r>
    </w:p>
    <w:p w14:paraId="2CC505C7" w14:textId="074AB968" w:rsidR="00A85F0A" w:rsidRDefault="00494BC1" w:rsidP="00550951">
      <w:pPr>
        <w:spacing w:line="360" w:lineRule="auto"/>
        <w:jc w:val="center"/>
        <w:rPr>
          <w:rFonts w:cstheme="minorHAnsi"/>
        </w:rPr>
      </w:pPr>
      <w:r>
        <w:rPr>
          <w:rFonts w:cstheme="minorHAnsi"/>
          <w:noProof/>
          <w:lang w:eastAsia="tr-TR"/>
        </w:rPr>
        <w:drawing>
          <wp:inline distT="0" distB="0" distL="0" distR="0" wp14:anchorId="1A9DB000" wp14:editId="62A8F84E">
            <wp:extent cx="3902075" cy="1755775"/>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2075" cy="1755775"/>
                    </a:xfrm>
                    <a:prstGeom prst="rect">
                      <a:avLst/>
                    </a:prstGeom>
                    <a:noFill/>
                  </pic:spPr>
                </pic:pic>
              </a:graphicData>
            </a:graphic>
          </wp:inline>
        </w:drawing>
      </w:r>
    </w:p>
    <w:p w14:paraId="0CB9BFC7" w14:textId="08E00F98" w:rsidR="0078046D" w:rsidRDefault="0078046D" w:rsidP="00CC2547">
      <w:pPr>
        <w:spacing w:line="360" w:lineRule="auto"/>
        <w:jc w:val="center"/>
        <w:rPr>
          <w:rFonts w:cstheme="minorHAnsi"/>
        </w:rPr>
      </w:pPr>
    </w:p>
    <w:p w14:paraId="26765CFB" w14:textId="7F86CA1B" w:rsidR="00CC2547" w:rsidRDefault="00494BC1" w:rsidP="00494BC1">
      <w:pPr>
        <w:spacing w:line="240" w:lineRule="auto"/>
        <w:jc w:val="both"/>
        <w:rPr>
          <w:rFonts w:cstheme="minorHAnsi"/>
        </w:rPr>
      </w:pPr>
      <w:r w:rsidRPr="00494BC1">
        <w:rPr>
          <w:rFonts w:cstheme="minorHAnsi"/>
        </w:rPr>
        <w:lastRenderedPageBreak/>
        <w:t>19.12.2025 tarihinde Başkanlığımız ve Bilgi İşlem Daire Başkanlığının yönetici ve personelleri ile ortak Kalite Veri Yönetim Sistemi</w:t>
      </w:r>
      <w:r>
        <w:rPr>
          <w:rFonts w:cstheme="minorHAnsi"/>
        </w:rPr>
        <w:t>’</w:t>
      </w:r>
      <w:r w:rsidRPr="00494BC1">
        <w:rPr>
          <w:rFonts w:cstheme="minorHAnsi"/>
        </w:rPr>
        <w:t>nin</w:t>
      </w:r>
      <w:r>
        <w:rPr>
          <w:rFonts w:cstheme="minorHAnsi"/>
        </w:rPr>
        <w:t xml:space="preserve"> </w:t>
      </w:r>
      <w:r w:rsidRPr="00494BC1">
        <w:rPr>
          <w:rFonts w:cstheme="minorHAnsi"/>
        </w:rPr>
        <w:t>(KVYS) iyileştirilmesi, geliştirilmesi ve entegrasyon süreçleriyle ilgili iç paydaş toplantısı gerçekleştirilmiştir. Ayrıca toplantıda Doğrudan Temin Takip Sistemi (DTTS) oluşturulması ve kullanımıyla ilgili bilgi alışverişinde bunulmuştur.</w:t>
      </w:r>
    </w:p>
    <w:p w14:paraId="34D01035" w14:textId="381EF333" w:rsidR="00CC2547" w:rsidRDefault="00494BC1" w:rsidP="00494BC1">
      <w:pPr>
        <w:spacing w:line="360" w:lineRule="auto"/>
        <w:jc w:val="center"/>
        <w:rPr>
          <w:rFonts w:cstheme="minorHAnsi"/>
        </w:rPr>
      </w:pPr>
      <w:r w:rsidRPr="00451515">
        <w:rPr>
          <w:rFonts w:ascii="Times New Roman" w:hAnsi="Times New Roman" w:cs="Times New Roman"/>
          <w:noProof/>
          <w:color w:val="242424"/>
          <w:lang w:eastAsia="tr-TR"/>
        </w:rPr>
        <w:drawing>
          <wp:inline distT="0" distB="0" distL="0" distR="0" wp14:anchorId="1664C0B9" wp14:editId="324240D7">
            <wp:extent cx="3982206" cy="1800285"/>
            <wp:effectExtent l="0" t="0" r="0" b="9525"/>
            <wp:docPr id="53" name="Resim 53" descr="C:\Users\furkandemir\Desktop\WEB\Haberler\19.12.2025 KVYS İç Paydaş Toplantısı\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rkandemir\Desktop\WEB\Haberler\19.12.2025 KVYS İç Paydaş Toplantısı\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19031" cy="1862141"/>
                    </a:xfrm>
                    <a:prstGeom prst="rect">
                      <a:avLst/>
                    </a:prstGeom>
                    <a:noFill/>
                    <a:ln>
                      <a:noFill/>
                    </a:ln>
                  </pic:spPr>
                </pic:pic>
              </a:graphicData>
            </a:graphic>
          </wp:inline>
        </w:drawing>
      </w:r>
    </w:p>
    <w:p w14:paraId="5E99E864" w14:textId="452F1AD3" w:rsidR="00DD2235" w:rsidRPr="00FB6EF9" w:rsidRDefault="00B4168C" w:rsidP="00494BC1">
      <w:pPr>
        <w:pStyle w:val="Balk1"/>
        <w:jc w:val="center"/>
        <w:rPr>
          <w:rFonts w:asciiTheme="minorHAnsi" w:hAnsiTheme="minorHAnsi" w:cstheme="minorHAnsi"/>
          <w:b/>
          <w:color w:val="auto"/>
          <w:sz w:val="28"/>
          <w:szCs w:val="28"/>
        </w:rPr>
      </w:pPr>
      <w:bookmarkStart w:id="44" w:name="_Toc188526897"/>
      <w:r w:rsidRPr="00FB6EF9">
        <w:rPr>
          <w:rFonts w:asciiTheme="minorHAnsi" w:hAnsiTheme="minorHAnsi" w:cstheme="minorHAnsi"/>
          <w:b/>
          <w:color w:val="auto"/>
          <w:sz w:val="28"/>
          <w:szCs w:val="28"/>
        </w:rPr>
        <w:t>4-</w:t>
      </w:r>
      <w:r w:rsidR="008A6235">
        <w:rPr>
          <w:rFonts w:asciiTheme="minorHAnsi" w:hAnsiTheme="minorHAnsi" w:cstheme="minorHAnsi"/>
          <w:b/>
          <w:color w:val="auto"/>
          <w:sz w:val="28"/>
          <w:szCs w:val="28"/>
        </w:rPr>
        <w:t xml:space="preserve"> </w:t>
      </w:r>
      <w:r w:rsidRPr="00FB6EF9">
        <w:rPr>
          <w:rFonts w:asciiTheme="minorHAnsi" w:hAnsiTheme="minorHAnsi" w:cstheme="minorHAnsi"/>
          <w:b/>
          <w:color w:val="auto"/>
          <w:sz w:val="28"/>
          <w:szCs w:val="28"/>
        </w:rPr>
        <w:t>KURUMSAL KABİLİYET VE KAPASİTENİN DEĞERLENDİRİLMESİ</w:t>
      </w:r>
      <w:bookmarkEnd w:id="44"/>
    </w:p>
    <w:p w14:paraId="13E35A4C" w14:textId="7BC20DD7" w:rsidR="00AA1691" w:rsidRPr="00FB6EF9" w:rsidRDefault="00AA1691" w:rsidP="00DD2235">
      <w:pPr>
        <w:pStyle w:val="Balk1"/>
        <w:rPr>
          <w:rFonts w:asciiTheme="minorHAnsi" w:hAnsiTheme="minorHAnsi" w:cstheme="minorHAnsi"/>
          <w:b/>
          <w:color w:val="auto"/>
          <w:sz w:val="28"/>
          <w:szCs w:val="28"/>
        </w:rPr>
      </w:pPr>
      <w:bookmarkStart w:id="45" w:name="_Toc188526898"/>
      <w:r w:rsidRPr="00FB6EF9">
        <w:rPr>
          <w:rFonts w:asciiTheme="minorHAnsi" w:hAnsiTheme="minorHAnsi" w:cstheme="minorHAnsi"/>
          <w:b/>
          <w:color w:val="auto"/>
          <w:sz w:val="24"/>
          <w:szCs w:val="24"/>
          <w:lang w:eastAsia="tr-TR"/>
        </w:rPr>
        <w:t>4.1- Güçlü Yönler-Zayıf Yönler</w:t>
      </w:r>
      <w:bookmarkEnd w:id="45"/>
    </w:p>
    <w:tbl>
      <w:tblPr>
        <w:tblStyle w:val="KlavuzuTablo4-Vurgu3"/>
        <w:tblpPr w:leftFromText="141" w:rightFromText="141" w:vertAnchor="text" w:horzAnchor="margin" w:tblpY="4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961"/>
      </w:tblGrid>
      <w:tr w:rsidR="008A6235" w:rsidRPr="008A6235" w14:paraId="2D859BE6" w14:textId="77777777" w:rsidTr="008A6235">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248" w:type="dxa"/>
            <w:tcBorders>
              <w:top w:val="none" w:sz="0" w:space="0" w:color="auto"/>
              <w:left w:val="none" w:sz="0" w:space="0" w:color="auto"/>
              <w:bottom w:val="none" w:sz="0" w:space="0" w:color="auto"/>
              <w:right w:val="none" w:sz="0" w:space="0" w:color="auto"/>
            </w:tcBorders>
            <w:vAlign w:val="center"/>
          </w:tcPr>
          <w:p w14:paraId="62C8BB9E" w14:textId="77777777" w:rsidR="00AA1691" w:rsidRPr="008A6235" w:rsidRDefault="00AA1691" w:rsidP="008A6235">
            <w:pPr>
              <w:jc w:val="center"/>
              <w:rPr>
                <w:rFonts w:eastAsia="Calibri" w:cstheme="minorHAnsi"/>
                <w:color w:val="auto"/>
                <w:sz w:val="18"/>
                <w:szCs w:val="18"/>
              </w:rPr>
            </w:pPr>
            <w:r w:rsidRPr="008A6235">
              <w:rPr>
                <w:rFonts w:eastAsia="Calibri" w:cstheme="minorHAnsi"/>
                <w:color w:val="auto"/>
                <w:sz w:val="18"/>
                <w:szCs w:val="18"/>
              </w:rPr>
              <w:t>Güçlü Yönler</w:t>
            </w:r>
          </w:p>
        </w:tc>
        <w:tc>
          <w:tcPr>
            <w:tcW w:w="4961" w:type="dxa"/>
            <w:tcBorders>
              <w:top w:val="none" w:sz="0" w:space="0" w:color="auto"/>
              <w:left w:val="none" w:sz="0" w:space="0" w:color="auto"/>
              <w:bottom w:val="none" w:sz="0" w:space="0" w:color="auto"/>
              <w:right w:val="none" w:sz="0" w:space="0" w:color="auto"/>
            </w:tcBorders>
            <w:vAlign w:val="center"/>
          </w:tcPr>
          <w:p w14:paraId="49D28D5A" w14:textId="77777777" w:rsidR="00AA1691" w:rsidRPr="008A6235" w:rsidRDefault="00AA1691" w:rsidP="008A6235">
            <w:pPr>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color w:val="auto"/>
                <w:sz w:val="18"/>
                <w:szCs w:val="18"/>
              </w:rPr>
            </w:pPr>
            <w:r w:rsidRPr="008A6235">
              <w:rPr>
                <w:rFonts w:eastAsia="Calibri" w:cstheme="minorHAnsi"/>
                <w:color w:val="auto"/>
                <w:sz w:val="18"/>
                <w:szCs w:val="18"/>
              </w:rPr>
              <w:t>Zayıf Yönler</w:t>
            </w:r>
          </w:p>
        </w:tc>
      </w:tr>
      <w:tr w:rsidR="008A6235" w:rsidRPr="008A6235" w14:paraId="364345C4" w14:textId="77777777" w:rsidTr="00494BC1">
        <w:trPr>
          <w:cnfStyle w:val="000000100000" w:firstRow="0" w:lastRow="0" w:firstColumn="0" w:lastColumn="0" w:oddVBand="0" w:evenVBand="0" w:oddHBand="1" w:evenHBand="0" w:firstRowFirstColumn="0" w:firstRowLastColumn="0" w:lastRowFirstColumn="0" w:lastRowLastColumn="0"/>
          <w:trHeight w:val="3535"/>
        </w:trPr>
        <w:tc>
          <w:tcPr>
            <w:cnfStyle w:val="001000000000" w:firstRow="0" w:lastRow="0" w:firstColumn="1" w:lastColumn="0" w:oddVBand="0" w:evenVBand="0" w:oddHBand="0" w:evenHBand="0" w:firstRowFirstColumn="0" w:firstRowLastColumn="0" w:lastRowFirstColumn="0" w:lastRowLastColumn="0"/>
            <w:tcW w:w="4248" w:type="dxa"/>
          </w:tcPr>
          <w:p w14:paraId="79BA9719" w14:textId="16B0EA03"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Sorunları hızlı ve doğru biçimde çözümleyen birim olmak</w:t>
            </w:r>
            <w:r w:rsidR="00494BC1">
              <w:rPr>
                <w:rFonts w:cstheme="minorHAnsi"/>
                <w:b w:val="0"/>
                <w:sz w:val="18"/>
                <w:szCs w:val="18"/>
              </w:rPr>
              <w:t>,</w:t>
            </w:r>
          </w:p>
          <w:p w14:paraId="0643A467" w14:textId="1C0E4245"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Rehberlik ve danışmanlık hizmetlerinde etkin olmak</w:t>
            </w:r>
            <w:r w:rsidR="00494BC1">
              <w:rPr>
                <w:rFonts w:cstheme="minorHAnsi"/>
                <w:b w:val="0"/>
                <w:sz w:val="18"/>
                <w:szCs w:val="18"/>
              </w:rPr>
              <w:t>,</w:t>
            </w:r>
          </w:p>
          <w:p w14:paraId="6C06C2E1" w14:textId="6A1107FD"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Verilen hizmet faaliyetlerinde paylaşımcı olmak</w:t>
            </w:r>
            <w:r w:rsidR="00494BC1">
              <w:rPr>
                <w:rFonts w:cstheme="minorHAnsi"/>
                <w:b w:val="0"/>
                <w:sz w:val="18"/>
                <w:szCs w:val="18"/>
              </w:rPr>
              <w:t>,</w:t>
            </w:r>
          </w:p>
          <w:p w14:paraId="5A6F2C2B" w14:textId="2A6C5438"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Bilgi ve teknolojik kaynaklarımızın yeterli olması</w:t>
            </w:r>
            <w:r w:rsidR="00494BC1">
              <w:rPr>
                <w:rFonts w:cstheme="minorHAnsi"/>
                <w:b w:val="0"/>
                <w:sz w:val="18"/>
                <w:szCs w:val="18"/>
              </w:rPr>
              <w:t>,</w:t>
            </w:r>
          </w:p>
          <w:p w14:paraId="75FE6654" w14:textId="18E7C3FC"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Diğer birimlere göre kanunlara ve mevzuata hâkim olmak</w:t>
            </w:r>
            <w:r w:rsidR="00494BC1">
              <w:rPr>
                <w:rFonts w:cstheme="minorHAnsi"/>
                <w:b w:val="0"/>
                <w:sz w:val="18"/>
                <w:szCs w:val="18"/>
              </w:rPr>
              <w:t>,</w:t>
            </w:r>
          </w:p>
          <w:p w14:paraId="4D9931A0" w14:textId="0E5653A5"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İş birliği anlayışı ile çalışmak</w:t>
            </w:r>
            <w:r w:rsidR="00494BC1">
              <w:rPr>
                <w:rFonts w:cstheme="minorHAnsi"/>
                <w:b w:val="0"/>
                <w:sz w:val="18"/>
                <w:szCs w:val="18"/>
              </w:rPr>
              <w:t>,</w:t>
            </w:r>
          </w:p>
          <w:p w14:paraId="04D48FD8" w14:textId="20D3A428"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Sabırlı ve özverili çalışanlara sahip olmak</w:t>
            </w:r>
            <w:r w:rsidR="00494BC1">
              <w:rPr>
                <w:rFonts w:cstheme="minorHAnsi"/>
                <w:b w:val="0"/>
                <w:sz w:val="18"/>
                <w:szCs w:val="18"/>
              </w:rPr>
              <w:t>,</w:t>
            </w:r>
          </w:p>
          <w:p w14:paraId="699F131B" w14:textId="724D4362"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Bilgiye ulaşmak konusunda teknolojinin gelişmiş olması</w:t>
            </w:r>
            <w:r w:rsidR="00494BC1">
              <w:rPr>
                <w:rFonts w:cstheme="minorHAnsi"/>
                <w:b w:val="0"/>
                <w:sz w:val="18"/>
                <w:szCs w:val="18"/>
              </w:rPr>
              <w:t>,</w:t>
            </w:r>
          </w:p>
          <w:p w14:paraId="16ACD125" w14:textId="191EF0ED" w:rsidR="00AA1691" w:rsidRPr="008A6235" w:rsidRDefault="00AA1691" w:rsidP="00494BC1">
            <w:pPr>
              <w:numPr>
                <w:ilvl w:val="0"/>
                <w:numId w:val="25"/>
              </w:numPr>
              <w:ind w:left="714" w:hanging="357"/>
              <w:jc w:val="both"/>
              <w:rPr>
                <w:rFonts w:cstheme="minorHAnsi"/>
                <w:b w:val="0"/>
                <w:sz w:val="18"/>
                <w:szCs w:val="18"/>
              </w:rPr>
            </w:pPr>
            <w:r w:rsidRPr="008A6235">
              <w:rPr>
                <w:rFonts w:cstheme="minorHAnsi"/>
                <w:b w:val="0"/>
                <w:sz w:val="18"/>
                <w:szCs w:val="18"/>
              </w:rPr>
              <w:t>Mali mevzuatın uygulanmasında Üniversiteler ve diğer kurumlarla iletişimin güçlü olması</w:t>
            </w:r>
            <w:r w:rsidR="00494BC1">
              <w:rPr>
                <w:rFonts w:cstheme="minorHAnsi"/>
                <w:b w:val="0"/>
                <w:sz w:val="18"/>
                <w:szCs w:val="18"/>
              </w:rPr>
              <w:t>,</w:t>
            </w:r>
          </w:p>
        </w:tc>
        <w:tc>
          <w:tcPr>
            <w:tcW w:w="4961" w:type="dxa"/>
          </w:tcPr>
          <w:p w14:paraId="7EE04637" w14:textId="489B126A" w:rsidR="00AA1691" w:rsidRPr="008A6235"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235">
              <w:rPr>
                <w:rFonts w:asciiTheme="minorHAnsi" w:hAnsiTheme="minorHAnsi" w:cstheme="minorHAnsi"/>
                <w:sz w:val="18"/>
                <w:szCs w:val="18"/>
              </w:rPr>
              <w:t>Personel sayısının yetersiz olması</w:t>
            </w:r>
            <w:r w:rsidR="00494BC1">
              <w:rPr>
                <w:rFonts w:asciiTheme="minorHAnsi" w:hAnsiTheme="minorHAnsi" w:cstheme="minorHAnsi"/>
                <w:sz w:val="18"/>
                <w:szCs w:val="18"/>
                <w:lang w:val="tr-TR"/>
              </w:rPr>
              <w:t>,</w:t>
            </w:r>
          </w:p>
          <w:p w14:paraId="7CF29AA5" w14:textId="22FC6756" w:rsidR="00AA1691" w:rsidRPr="008A6235"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235">
              <w:rPr>
                <w:rFonts w:asciiTheme="minorHAnsi" w:hAnsiTheme="minorHAnsi" w:cstheme="minorHAnsi"/>
                <w:sz w:val="18"/>
                <w:szCs w:val="18"/>
              </w:rPr>
              <w:t>Kullanılan programlar arası otomasyon sisteminin kurulamaması</w:t>
            </w:r>
            <w:r w:rsidR="00494BC1">
              <w:rPr>
                <w:rFonts w:asciiTheme="minorHAnsi" w:hAnsiTheme="minorHAnsi" w:cstheme="minorHAnsi"/>
                <w:sz w:val="18"/>
                <w:szCs w:val="18"/>
                <w:lang w:val="tr-TR"/>
              </w:rPr>
              <w:t>,</w:t>
            </w:r>
          </w:p>
          <w:p w14:paraId="2F33864F" w14:textId="49DAE51A" w:rsidR="00AA1691" w:rsidRPr="00494BC1"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94BC1">
              <w:rPr>
                <w:rFonts w:asciiTheme="minorHAnsi" w:eastAsia="Calibri" w:hAnsiTheme="minorHAnsi" w:cstheme="minorHAnsi"/>
                <w:sz w:val="18"/>
                <w:szCs w:val="18"/>
              </w:rPr>
              <w:t xml:space="preserve"> </w:t>
            </w:r>
            <w:r w:rsidRPr="00494BC1">
              <w:rPr>
                <w:rFonts w:asciiTheme="minorHAnsi" w:hAnsiTheme="minorHAnsi" w:cstheme="minorHAnsi"/>
                <w:sz w:val="18"/>
                <w:szCs w:val="18"/>
              </w:rPr>
              <w:t>Performansa dayalı ödüllendirme sisteminin olmaması</w:t>
            </w:r>
            <w:r w:rsidR="00494BC1">
              <w:rPr>
                <w:rFonts w:asciiTheme="minorHAnsi" w:hAnsiTheme="minorHAnsi" w:cstheme="minorHAnsi"/>
                <w:sz w:val="18"/>
                <w:szCs w:val="18"/>
                <w:lang w:val="tr-TR"/>
              </w:rPr>
              <w:t>,</w:t>
            </w:r>
          </w:p>
          <w:p w14:paraId="66B44AD5" w14:textId="6D93F441" w:rsidR="00AA1691" w:rsidRPr="008A6235"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235">
              <w:rPr>
                <w:rFonts w:asciiTheme="minorHAnsi" w:hAnsiTheme="minorHAnsi" w:cstheme="minorHAnsi"/>
                <w:sz w:val="18"/>
                <w:szCs w:val="18"/>
              </w:rPr>
              <w:t>Başkanlığın görev ve fonksiyonları ile görev yapan personelin sahip olduğu mali ve sosyal hakların orantısız olması</w:t>
            </w:r>
            <w:r w:rsidR="00494BC1">
              <w:rPr>
                <w:rFonts w:asciiTheme="minorHAnsi" w:hAnsiTheme="minorHAnsi" w:cstheme="minorHAnsi"/>
                <w:sz w:val="18"/>
                <w:szCs w:val="18"/>
                <w:lang w:val="tr-TR"/>
              </w:rPr>
              <w:t>,</w:t>
            </w:r>
          </w:p>
          <w:p w14:paraId="2DA7BED2" w14:textId="600E4B56" w:rsidR="00AA1691" w:rsidRPr="008A6235"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235">
              <w:rPr>
                <w:rFonts w:asciiTheme="minorHAnsi" w:hAnsiTheme="minorHAnsi" w:cstheme="minorHAnsi"/>
                <w:sz w:val="18"/>
                <w:szCs w:val="18"/>
              </w:rPr>
              <w:t>Başkanlığın görev ve yapısının diğer birimler tarafından tam olarak anlaşılamaması nedeniyle yaşanan birimler arası çatışmalar</w:t>
            </w:r>
            <w:r w:rsidR="00494BC1">
              <w:rPr>
                <w:rFonts w:asciiTheme="minorHAnsi" w:hAnsiTheme="minorHAnsi" w:cstheme="minorHAnsi"/>
                <w:sz w:val="18"/>
                <w:szCs w:val="18"/>
                <w:lang w:val="tr-TR"/>
              </w:rPr>
              <w:t>,</w:t>
            </w:r>
          </w:p>
          <w:p w14:paraId="17505848" w14:textId="1F6D0779" w:rsidR="00AA1691" w:rsidRPr="008A6235"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235">
              <w:rPr>
                <w:rFonts w:asciiTheme="minorHAnsi" w:hAnsiTheme="minorHAnsi" w:cstheme="minorHAnsi"/>
                <w:sz w:val="18"/>
                <w:szCs w:val="18"/>
              </w:rPr>
              <w:t>Donanımlı personel temininde güçlük yaşanması</w:t>
            </w:r>
            <w:r w:rsidR="00494BC1">
              <w:rPr>
                <w:rFonts w:asciiTheme="minorHAnsi" w:hAnsiTheme="minorHAnsi" w:cstheme="minorHAnsi"/>
                <w:sz w:val="18"/>
                <w:szCs w:val="18"/>
                <w:lang w:val="tr-TR"/>
              </w:rPr>
              <w:t>,</w:t>
            </w:r>
          </w:p>
          <w:p w14:paraId="00577B68" w14:textId="34C46FA5" w:rsidR="00AA1691" w:rsidRPr="008A6235"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235">
              <w:rPr>
                <w:rFonts w:asciiTheme="minorHAnsi" w:hAnsiTheme="minorHAnsi" w:cstheme="minorHAnsi"/>
                <w:sz w:val="18"/>
                <w:szCs w:val="18"/>
              </w:rPr>
              <w:t>Mali mevzuattaki değişiklikler</w:t>
            </w:r>
            <w:r w:rsidR="00494BC1">
              <w:rPr>
                <w:rFonts w:asciiTheme="minorHAnsi" w:hAnsiTheme="minorHAnsi" w:cstheme="minorHAnsi"/>
                <w:sz w:val="18"/>
                <w:szCs w:val="18"/>
                <w:lang w:val="tr-TR"/>
              </w:rPr>
              <w:t>,</w:t>
            </w:r>
          </w:p>
          <w:p w14:paraId="3725EF91" w14:textId="6EFBD9BE" w:rsidR="00AA1691" w:rsidRPr="008A6235" w:rsidRDefault="00AA1691" w:rsidP="00494BC1">
            <w:pPr>
              <w:pStyle w:val="ListeParagraf"/>
              <w:widowControl w:val="0"/>
              <w:numPr>
                <w:ilvl w:val="0"/>
                <w:numId w:val="26"/>
              </w:numPr>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A6235">
              <w:rPr>
                <w:rFonts w:asciiTheme="minorHAnsi" w:hAnsiTheme="minorHAnsi" w:cstheme="minorHAnsi"/>
                <w:sz w:val="18"/>
                <w:szCs w:val="18"/>
              </w:rPr>
              <w:t>Raporlamada kullanılacak verilerin istenilen düzeyde hızlı ve kesintisiz sağlanamaması</w:t>
            </w:r>
            <w:r w:rsidR="00494BC1">
              <w:rPr>
                <w:rFonts w:asciiTheme="minorHAnsi" w:hAnsiTheme="minorHAnsi" w:cstheme="minorHAnsi"/>
                <w:sz w:val="18"/>
                <w:szCs w:val="18"/>
                <w:lang w:val="tr-TR"/>
              </w:rPr>
              <w:t>,</w:t>
            </w:r>
          </w:p>
          <w:p w14:paraId="45645CA7" w14:textId="4EDD2ED5" w:rsidR="00AA1691" w:rsidRPr="008A6235" w:rsidRDefault="00AA1691" w:rsidP="00494BC1">
            <w:pPr>
              <w:pStyle w:val="ListeParagraf"/>
              <w:widowControl w:val="0"/>
              <w:autoSpaceDE w:val="0"/>
              <w:autoSpaceDN w:val="0"/>
              <w:contextualSpacing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14:paraId="7A645EC8" w14:textId="349B756B" w:rsidR="00626CAD" w:rsidRPr="00FB6EF9" w:rsidRDefault="00626CAD" w:rsidP="00626CAD">
      <w:pPr>
        <w:pStyle w:val="Balk2"/>
        <w:spacing w:line="360" w:lineRule="auto"/>
        <w:rPr>
          <w:rFonts w:asciiTheme="minorHAnsi" w:hAnsiTheme="minorHAnsi" w:cstheme="minorHAnsi"/>
          <w:b/>
          <w:color w:val="auto"/>
          <w:sz w:val="24"/>
          <w:szCs w:val="24"/>
          <w:lang w:eastAsia="tr-TR"/>
        </w:rPr>
      </w:pPr>
      <w:bookmarkStart w:id="46" w:name="_Toc188526899"/>
      <w:r w:rsidRPr="00FB6EF9">
        <w:rPr>
          <w:rFonts w:asciiTheme="minorHAnsi" w:hAnsiTheme="minorHAnsi" w:cstheme="minorHAnsi"/>
          <w:b/>
          <w:color w:val="auto"/>
          <w:sz w:val="24"/>
          <w:szCs w:val="24"/>
          <w:lang w:eastAsia="tr-TR"/>
        </w:rPr>
        <w:t>4.2- Fırsatlar ve Tehditler</w:t>
      </w:r>
      <w:bookmarkEnd w:id="46"/>
    </w:p>
    <w:tbl>
      <w:tblPr>
        <w:tblStyle w:val="KlavuzuTablo4-Vurgu3"/>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204"/>
      </w:tblGrid>
      <w:tr w:rsidR="00CC4464" w:rsidRPr="00CC4464" w14:paraId="14477B99" w14:textId="77777777" w:rsidTr="00CC4464">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062" w:type="dxa"/>
            <w:tcBorders>
              <w:top w:val="none" w:sz="0" w:space="0" w:color="auto"/>
              <w:left w:val="none" w:sz="0" w:space="0" w:color="auto"/>
              <w:bottom w:val="none" w:sz="0" w:space="0" w:color="auto"/>
              <w:right w:val="none" w:sz="0" w:space="0" w:color="auto"/>
            </w:tcBorders>
            <w:vAlign w:val="center"/>
          </w:tcPr>
          <w:p w14:paraId="779517E3" w14:textId="77777777" w:rsidR="00626CAD" w:rsidRPr="00CC4464" w:rsidRDefault="00626CAD" w:rsidP="00CC4464">
            <w:pPr>
              <w:jc w:val="center"/>
              <w:rPr>
                <w:rFonts w:eastAsia="Calibri" w:cstheme="minorHAnsi"/>
                <w:bCs w:val="0"/>
                <w:color w:val="auto"/>
                <w:sz w:val="18"/>
                <w:szCs w:val="18"/>
              </w:rPr>
            </w:pPr>
            <w:r w:rsidRPr="00CC4464">
              <w:rPr>
                <w:rFonts w:eastAsia="Calibri" w:cstheme="minorHAnsi"/>
                <w:color w:val="auto"/>
                <w:sz w:val="18"/>
                <w:szCs w:val="18"/>
              </w:rPr>
              <w:t>Fırsatlar</w:t>
            </w:r>
          </w:p>
        </w:tc>
        <w:tc>
          <w:tcPr>
            <w:tcW w:w="5204" w:type="dxa"/>
            <w:tcBorders>
              <w:top w:val="none" w:sz="0" w:space="0" w:color="auto"/>
              <w:left w:val="none" w:sz="0" w:space="0" w:color="auto"/>
              <w:bottom w:val="none" w:sz="0" w:space="0" w:color="auto"/>
              <w:right w:val="none" w:sz="0" w:space="0" w:color="auto"/>
            </w:tcBorders>
            <w:vAlign w:val="center"/>
          </w:tcPr>
          <w:p w14:paraId="2DC25BC6" w14:textId="77777777" w:rsidR="00626CAD" w:rsidRPr="00CC4464" w:rsidRDefault="00626CAD" w:rsidP="00CC4464">
            <w:pPr>
              <w:jc w:val="center"/>
              <w:cnfStyle w:val="100000000000" w:firstRow="1" w:lastRow="0" w:firstColumn="0" w:lastColumn="0" w:oddVBand="0" w:evenVBand="0" w:oddHBand="0" w:evenHBand="0" w:firstRowFirstColumn="0" w:firstRowLastColumn="0" w:lastRowFirstColumn="0" w:lastRowLastColumn="0"/>
              <w:rPr>
                <w:rFonts w:eastAsia="Calibri" w:cstheme="minorHAnsi"/>
                <w:bCs w:val="0"/>
                <w:color w:val="auto"/>
                <w:sz w:val="18"/>
                <w:szCs w:val="18"/>
              </w:rPr>
            </w:pPr>
            <w:r w:rsidRPr="00CC4464">
              <w:rPr>
                <w:rFonts w:eastAsia="Calibri" w:cstheme="minorHAnsi"/>
                <w:color w:val="auto"/>
                <w:sz w:val="18"/>
                <w:szCs w:val="18"/>
              </w:rPr>
              <w:t>Tehditler</w:t>
            </w:r>
          </w:p>
        </w:tc>
      </w:tr>
      <w:tr w:rsidR="00CC4464" w:rsidRPr="00CC4464" w14:paraId="518F8AD2" w14:textId="77777777" w:rsidTr="00494BC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062" w:type="dxa"/>
          </w:tcPr>
          <w:p w14:paraId="155D46B2" w14:textId="77777777" w:rsidR="00626CAD" w:rsidRPr="00CC4464" w:rsidRDefault="00B55590" w:rsidP="00494BC1">
            <w:pPr>
              <w:numPr>
                <w:ilvl w:val="0"/>
                <w:numId w:val="27"/>
              </w:numPr>
              <w:ind w:left="274" w:hanging="141"/>
              <w:contextualSpacing/>
              <w:jc w:val="both"/>
              <w:rPr>
                <w:rFonts w:eastAsia="Calibri" w:cstheme="minorHAnsi"/>
                <w:b w:val="0"/>
                <w:sz w:val="18"/>
                <w:szCs w:val="18"/>
              </w:rPr>
            </w:pPr>
            <w:r w:rsidRPr="00CC4464">
              <w:rPr>
                <w:rFonts w:eastAsia="Calibri" w:cstheme="minorHAnsi"/>
                <w:b w:val="0"/>
                <w:sz w:val="18"/>
                <w:szCs w:val="18"/>
              </w:rPr>
              <w:t xml:space="preserve">  </w:t>
            </w:r>
            <w:r w:rsidR="00626CAD" w:rsidRPr="00CC4464">
              <w:rPr>
                <w:rFonts w:eastAsia="Calibri" w:cstheme="minorHAnsi"/>
                <w:b w:val="0"/>
                <w:sz w:val="18"/>
                <w:szCs w:val="18"/>
              </w:rPr>
              <w:t>Hazine ve Maliye</w:t>
            </w:r>
            <w:r w:rsidRPr="00CC4464">
              <w:rPr>
                <w:rFonts w:eastAsia="Calibri" w:cstheme="minorHAnsi"/>
                <w:b w:val="0"/>
                <w:sz w:val="18"/>
                <w:szCs w:val="18"/>
              </w:rPr>
              <w:t xml:space="preserve"> Bakanlığı ve Strateji ve Bütçe </w:t>
            </w:r>
            <w:r w:rsidR="00626CAD" w:rsidRPr="00CC4464">
              <w:rPr>
                <w:rFonts w:eastAsia="Calibri" w:cstheme="minorHAnsi"/>
                <w:b w:val="0"/>
                <w:sz w:val="18"/>
                <w:szCs w:val="18"/>
              </w:rPr>
              <w:t>Başkanlığı ile iş birliği yapmak</w:t>
            </w:r>
            <w:r w:rsidRPr="00CC4464">
              <w:rPr>
                <w:rFonts w:eastAsia="Calibri" w:cstheme="minorHAnsi"/>
                <w:b w:val="0"/>
                <w:sz w:val="18"/>
                <w:szCs w:val="18"/>
              </w:rPr>
              <w:t xml:space="preserve"> </w:t>
            </w:r>
          </w:p>
        </w:tc>
        <w:tc>
          <w:tcPr>
            <w:tcW w:w="5204" w:type="dxa"/>
          </w:tcPr>
          <w:p w14:paraId="366DD14A" w14:textId="494CA7BF" w:rsidR="00626CAD" w:rsidRPr="00CC4464" w:rsidRDefault="00626CAD" w:rsidP="00494BC1">
            <w:pPr>
              <w:pStyle w:val="ListeParagraf"/>
              <w:numPr>
                <w:ilvl w:val="0"/>
                <w:numId w:val="2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tr-TR"/>
              </w:rPr>
            </w:pPr>
            <w:r w:rsidRPr="00CC4464">
              <w:rPr>
                <w:rFonts w:asciiTheme="minorHAnsi" w:hAnsiTheme="minorHAnsi" w:cstheme="minorHAnsi"/>
                <w:sz w:val="18"/>
                <w:szCs w:val="18"/>
                <w:lang w:eastAsia="tr-TR"/>
              </w:rPr>
              <w:t>Personelin tayin/atama vb. sebeplerle Başkanlığımızdan ayrılma durumu</w:t>
            </w:r>
          </w:p>
          <w:p w14:paraId="2E02C752" w14:textId="1CCC14DE" w:rsidR="00626CAD" w:rsidRPr="00CC4464" w:rsidRDefault="00626CAD" w:rsidP="00494BC1">
            <w:pPr>
              <w:pStyle w:val="ListeParagraf"/>
              <w:numPr>
                <w:ilvl w:val="0"/>
                <w:numId w:val="2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tr-TR"/>
              </w:rPr>
            </w:pPr>
            <w:r w:rsidRPr="00CC4464">
              <w:rPr>
                <w:rFonts w:asciiTheme="minorHAnsi" w:hAnsiTheme="minorHAnsi" w:cstheme="minorHAnsi"/>
                <w:sz w:val="18"/>
                <w:szCs w:val="18"/>
                <w:lang w:eastAsia="tr-TR"/>
              </w:rPr>
              <w:t>Mevzuatların sürekli değişmesi</w:t>
            </w:r>
          </w:p>
          <w:p w14:paraId="3BA55A8C" w14:textId="5C495141" w:rsidR="00626CAD" w:rsidRPr="00CC4464" w:rsidRDefault="00626CAD" w:rsidP="00494BC1">
            <w:pPr>
              <w:pStyle w:val="ListeParagraf"/>
              <w:numPr>
                <w:ilvl w:val="0"/>
                <w:numId w:val="27"/>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tr-TR"/>
              </w:rPr>
            </w:pPr>
            <w:r w:rsidRPr="00CC4464">
              <w:rPr>
                <w:rFonts w:asciiTheme="minorHAnsi" w:hAnsiTheme="minorHAnsi" w:cstheme="minorHAnsi"/>
                <w:sz w:val="18"/>
                <w:szCs w:val="18"/>
                <w:lang w:eastAsia="tr-TR"/>
              </w:rPr>
              <w:t>Raporlamada kullanılacak istatistikl</w:t>
            </w:r>
            <w:r w:rsidRPr="00CC4464">
              <w:rPr>
                <w:rFonts w:asciiTheme="minorHAnsi" w:hAnsiTheme="minorHAnsi" w:cstheme="minorHAnsi"/>
                <w:sz w:val="18"/>
                <w:szCs w:val="18"/>
                <w:lang w:val="tr-TR" w:eastAsia="tr-TR"/>
              </w:rPr>
              <w:t>erin harcama birimleri tarafından doğru aktarılmaması</w:t>
            </w:r>
          </w:p>
        </w:tc>
      </w:tr>
    </w:tbl>
    <w:p w14:paraId="0ACD6B97" w14:textId="03125A04" w:rsidR="000A217D" w:rsidRPr="00FB6EF9" w:rsidRDefault="000A217D" w:rsidP="000A217D">
      <w:pPr>
        <w:pStyle w:val="Balk2"/>
        <w:spacing w:line="360" w:lineRule="auto"/>
        <w:rPr>
          <w:rFonts w:asciiTheme="minorHAnsi" w:hAnsiTheme="minorHAnsi" w:cstheme="minorHAnsi"/>
          <w:b/>
          <w:color w:val="auto"/>
          <w:sz w:val="24"/>
          <w:szCs w:val="24"/>
          <w:lang w:eastAsia="tr-TR"/>
        </w:rPr>
      </w:pPr>
      <w:bookmarkStart w:id="47" w:name="_Toc188526900"/>
      <w:r w:rsidRPr="00FB6EF9">
        <w:rPr>
          <w:rFonts w:asciiTheme="minorHAnsi" w:hAnsiTheme="minorHAnsi" w:cstheme="minorHAnsi"/>
          <w:b/>
          <w:color w:val="auto"/>
          <w:sz w:val="24"/>
          <w:szCs w:val="24"/>
          <w:lang w:eastAsia="tr-TR"/>
        </w:rPr>
        <w:t>4.3- Değerlendirme</w:t>
      </w:r>
      <w:bookmarkEnd w:id="47"/>
    </w:p>
    <w:p w14:paraId="47D558C3" w14:textId="6A6F88E9" w:rsidR="00932846" w:rsidRPr="00FB6EF9" w:rsidRDefault="006D6A2A" w:rsidP="00494BC1">
      <w:pPr>
        <w:spacing w:line="240" w:lineRule="auto"/>
        <w:jc w:val="both"/>
        <w:rPr>
          <w:rFonts w:cstheme="minorHAnsi"/>
        </w:rPr>
      </w:pPr>
      <w:r w:rsidRPr="00FB6EF9">
        <w:rPr>
          <w:rFonts w:cstheme="minorHAnsi"/>
        </w:rPr>
        <w:t>Daire Başkanlığımız, zaman zaman karşılaşılan olumsuzluklara rağmen büyük bir özveriyle görev yapmakta ve geleceğini şekillendirmede üstlendiği misyonu eksiksiz bir şekilde yerine getirmektedir. Güçlü ve zayıf yönlerimiz değerlendirildiğinde; diğer üniversiteler ve kurumlarla iletişimin güçlü olması, fiziki mekânın iyi olması, personelin özverili çalışması, bilgi ve teknoloji kaynaklarını etkin ve verimli kullanması, rehberlik ve danışmanlık hizmetlerinde etkin olması gibi güçlü yönlerimiz, işleri yürütmekte sorumluluk sahibi olduğumuzu ve imkânları etkin ve verimli bir şekilde kullandığımızı göstermektedir.</w:t>
      </w:r>
    </w:p>
    <w:p w14:paraId="3AE9E57C" w14:textId="5D73CA0C" w:rsidR="00DD2235" w:rsidRPr="00FB6EF9" w:rsidRDefault="00D77B40" w:rsidP="00D77B40">
      <w:pPr>
        <w:spacing w:line="360" w:lineRule="auto"/>
        <w:jc w:val="both"/>
        <w:rPr>
          <w:rFonts w:cstheme="minorHAnsi"/>
          <w:sz w:val="23"/>
          <w:szCs w:val="23"/>
        </w:rPr>
      </w:pPr>
      <w:r w:rsidRPr="00FB6EF9">
        <w:rPr>
          <w:rFonts w:cstheme="minorHAnsi"/>
          <w:b/>
          <w:sz w:val="26"/>
          <w:szCs w:val="26"/>
        </w:rPr>
        <w:lastRenderedPageBreak/>
        <w:t>5-</w:t>
      </w:r>
      <w:r w:rsidR="00CC4464">
        <w:rPr>
          <w:rFonts w:cstheme="minorHAnsi"/>
          <w:b/>
          <w:sz w:val="26"/>
          <w:szCs w:val="26"/>
        </w:rPr>
        <w:t xml:space="preserve"> </w:t>
      </w:r>
      <w:r w:rsidRPr="00FB6EF9">
        <w:rPr>
          <w:rFonts w:cstheme="minorHAnsi"/>
          <w:b/>
          <w:sz w:val="26"/>
          <w:szCs w:val="26"/>
        </w:rPr>
        <w:t>ÖNERİ VE TEDBİRLER</w:t>
      </w:r>
    </w:p>
    <w:p w14:paraId="24C18219" w14:textId="77777777" w:rsidR="00A64811" w:rsidRPr="00A64811" w:rsidRDefault="00A64811" w:rsidP="00A64811">
      <w:pPr>
        <w:pStyle w:val="Balk2"/>
        <w:spacing w:line="276" w:lineRule="auto"/>
        <w:jc w:val="both"/>
        <w:rPr>
          <w:rFonts w:asciiTheme="minorHAnsi" w:eastAsiaTheme="minorHAnsi" w:hAnsiTheme="minorHAnsi" w:cstheme="minorHAnsi"/>
          <w:color w:val="auto"/>
          <w:sz w:val="22"/>
          <w:szCs w:val="22"/>
        </w:rPr>
      </w:pPr>
      <w:bookmarkStart w:id="48" w:name="_Toc125363030"/>
      <w:bookmarkStart w:id="49" w:name="_Toc125363057"/>
      <w:bookmarkStart w:id="50" w:name="_Toc125363116"/>
      <w:bookmarkStart w:id="51" w:name="_Toc126135605"/>
      <w:bookmarkStart w:id="52" w:name="_Toc126941916"/>
      <w:r w:rsidRPr="00A64811">
        <w:rPr>
          <w:rFonts w:asciiTheme="minorHAnsi" w:eastAsiaTheme="minorHAnsi" w:hAnsiTheme="minorHAnsi" w:cstheme="minorHAnsi"/>
          <w:color w:val="auto"/>
          <w:sz w:val="22"/>
          <w:szCs w:val="22"/>
        </w:rPr>
        <w:t>Başkanlığımız, kamu mali yönetim sisteminin etkin, şeffaf ve mevzuata uygun şekilde uygulanmasında kritik bir role sahiptir. Bu kapsamda yürütülen görevlerin sağlıklı, zamanında ve doğru bir biçimde yerine getirilebilmesi için Başkanlığımızın kurumsal, personel ve teknik altyapısının güçlendirilmesi önem arz etmektedir. Çok geniş ve sürekli güncellenen mali mevzuat çerçevesinde yürütülen iş ve işlemler, hâlihazırda sınırlı sayıda personel ile yerine getirilmekte olup, bu durum iş yükünün artmasına, süreçlerde aksamalara ve risklerin yükselmesine neden olabilmektedir. Bu nedenle Başkanlığın görev ve sorumluluklarıyla uyumlu nitelik ve sayıda personel ile desteklenmesi gerekmektedir.</w:t>
      </w:r>
    </w:p>
    <w:p w14:paraId="185836F8" w14:textId="77777777" w:rsidR="00A64811" w:rsidRPr="00A64811" w:rsidRDefault="00A64811" w:rsidP="00A64811">
      <w:pPr>
        <w:pStyle w:val="Balk2"/>
        <w:spacing w:line="276" w:lineRule="auto"/>
        <w:jc w:val="both"/>
        <w:rPr>
          <w:rFonts w:asciiTheme="minorHAnsi" w:eastAsiaTheme="minorHAnsi" w:hAnsiTheme="minorHAnsi" w:cstheme="minorHAnsi"/>
          <w:color w:val="auto"/>
          <w:sz w:val="22"/>
          <w:szCs w:val="22"/>
        </w:rPr>
      </w:pPr>
      <w:r w:rsidRPr="00A64811">
        <w:rPr>
          <w:rFonts w:asciiTheme="minorHAnsi" w:eastAsiaTheme="minorHAnsi" w:hAnsiTheme="minorHAnsi" w:cstheme="minorHAnsi"/>
          <w:color w:val="auto"/>
          <w:sz w:val="22"/>
          <w:szCs w:val="22"/>
        </w:rPr>
        <w:t>Üniversitemiz tarafından hazırlanarak ilgili mercilere sunulan mali, idari ve stratejik nitelikteki raporların hazırlanması, izlenmesi ve değerlendirilmesi Başkanlığımızın temel sorumlulukları arasında yer almaktadır. Stratejik plan, performans programı, faaliyet raporu ile bütçe hazırlama ve izleme süreçlerinde; istatistiksel analizler, karşılaştırmalı değerlendirmeler ve veri temelli raporlama uygulamalarının önemi giderek artmaktadır. Bu süreçlerin daha etkin yürütülebilmesi amacıyla, grafik ve tasarım alanında yetkin teknik personelin yanı sıra büyük veri setlerini analiz edebilecek, istatistiksel yöntemlerle anlamlı çıktılar üretebilecek uzman personelin istihdam edilmesi, karar alma süreçlerinin desteklenmesine ve üst yönetime sunulan bilgilerin kalitesinin artırılmasına katkı sağlayacaktır.</w:t>
      </w:r>
    </w:p>
    <w:p w14:paraId="6AE099B1" w14:textId="77777777" w:rsidR="00A64811" w:rsidRPr="00A64811" w:rsidRDefault="00A64811" w:rsidP="00A64811">
      <w:pPr>
        <w:pStyle w:val="Balk2"/>
        <w:spacing w:line="276" w:lineRule="auto"/>
        <w:jc w:val="both"/>
        <w:rPr>
          <w:rFonts w:asciiTheme="minorHAnsi" w:eastAsiaTheme="minorHAnsi" w:hAnsiTheme="minorHAnsi" w:cstheme="minorHAnsi"/>
          <w:color w:val="auto"/>
          <w:sz w:val="22"/>
          <w:szCs w:val="22"/>
        </w:rPr>
      </w:pPr>
      <w:r w:rsidRPr="00A64811">
        <w:rPr>
          <w:rFonts w:asciiTheme="minorHAnsi" w:eastAsiaTheme="minorHAnsi" w:hAnsiTheme="minorHAnsi" w:cstheme="minorHAnsi"/>
          <w:color w:val="auto"/>
          <w:sz w:val="22"/>
          <w:szCs w:val="22"/>
        </w:rPr>
        <w:t>Bununla birlikte, harcama birimlerinin mevzuat kapsamında kendilerine yüklenen görev ve sorumlulukları yerine getirme konusunda yeterli düzeyde inisiyatif almaması, Başkanlığımızın iş yükünü artırmaktadır. Harcama süreçlerinin ilk aşamasında birimlerin gerekli kontrolleri yapması, hata ve usulsüzlük risklerini azaltacak; Başkanlığımızın rehberlik, koordinasyon ve denetim fonksiyonlarına daha fazla odaklanmasına imkân sağlayacaktır. Bu çerçevede harcama birimlerine yönelik bilgilendirme, rehberlik ve eğitim faaliyetlerinin artırılması gerektiği değerlendirilmektedir.</w:t>
      </w:r>
    </w:p>
    <w:p w14:paraId="34D02219" w14:textId="77777777" w:rsidR="00A64811" w:rsidRPr="00A64811" w:rsidRDefault="00A64811" w:rsidP="00A64811">
      <w:pPr>
        <w:pStyle w:val="Balk2"/>
        <w:spacing w:line="276" w:lineRule="auto"/>
        <w:jc w:val="both"/>
        <w:rPr>
          <w:rFonts w:asciiTheme="minorHAnsi" w:eastAsiaTheme="minorHAnsi" w:hAnsiTheme="minorHAnsi" w:cstheme="minorHAnsi"/>
          <w:color w:val="auto"/>
          <w:sz w:val="22"/>
          <w:szCs w:val="22"/>
        </w:rPr>
      </w:pPr>
      <w:r w:rsidRPr="00A64811">
        <w:rPr>
          <w:rFonts w:asciiTheme="minorHAnsi" w:eastAsiaTheme="minorHAnsi" w:hAnsiTheme="minorHAnsi" w:cstheme="minorHAnsi"/>
          <w:color w:val="auto"/>
          <w:sz w:val="22"/>
          <w:szCs w:val="22"/>
        </w:rPr>
        <w:t>Öte yandan, Başkanlığımızın görev alanına giren bazı iş ve işlemlerin farklı birimler tarafından yürütülmesi; yetki karmaşasına, zaman kaybına ve mükerrer iş süreçlerine yol açmaktadır. Bu durum, kaynakların etkin ve verimli kullanımını olumsuz yönde etkilemektedir. Bu nedenle görev, yetki ve sorumlulukların açık ve net bir şekilde tanımlanması, birimler arası koordinasyonun güçlendirilmesi ve Başkanlığın görev alanındaki iş ve işlemler için gerekli idari ve teknik desteğin sağlanması önem arz etmektedir.</w:t>
      </w:r>
    </w:p>
    <w:p w14:paraId="66013142" w14:textId="77777777" w:rsidR="00A64811" w:rsidRPr="00A64811" w:rsidRDefault="00A64811" w:rsidP="00A64811">
      <w:pPr>
        <w:pStyle w:val="Balk2"/>
        <w:spacing w:line="276" w:lineRule="auto"/>
        <w:jc w:val="both"/>
        <w:rPr>
          <w:rFonts w:asciiTheme="minorHAnsi" w:eastAsiaTheme="minorHAnsi" w:hAnsiTheme="minorHAnsi" w:cstheme="minorHAnsi"/>
          <w:color w:val="auto"/>
          <w:sz w:val="22"/>
          <w:szCs w:val="22"/>
        </w:rPr>
      </w:pPr>
      <w:r w:rsidRPr="00A64811">
        <w:rPr>
          <w:rFonts w:asciiTheme="minorHAnsi" w:eastAsiaTheme="minorHAnsi" w:hAnsiTheme="minorHAnsi" w:cstheme="minorHAnsi"/>
          <w:color w:val="auto"/>
          <w:sz w:val="22"/>
          <w:szCs w:val="22"/>
        </w:rPr>
        <w:t>Mal ve hizmet alımı giderlerine ilişkin ihtiyaçların yıllık satın alma planları doğrultusunda belirlenmesi, alımların bölünmemesi, ihale ve doğrudan temin süreçlerinin mevzuata uygun şekilde yürütülmesi suretiyle kamu kaynaklarının etkili, ekonomik ve verimli kullanılması sağlanmalıdır. Harcamaların yılın son döneminde yoğunlaşmasının önlenmesi amacıyla bütçe gerçekleşmelerinin periyodik olarak izlenmesi, ödenek kullanımına ilişkin risklerin erken aşamada tespit edilerek gerekli tedbirlerin alınması gerekmektedir.</w:t>
      </w:r>
    </w:p>
    <w:p w14:paraId="11D99F7C" w14:textId="5ADE16FC" w:rsidR="00E150D3" w:rsidRPr="00FB6EF9" w:rsidRDefault="00A64811" w:rsidP="00A64811">
      <w:pPr>
        <w:pStyle w:val="Balk2"/>
        <w:spacing w:line="276" w:lineRule="auto"/>
        <w:jc w:val="both"/>
        <w:rPr>
          <w:rFonts w:asciiTheme="minorHAnsi" w:hAnsiTheme="minorHAnsi" w:cstheme="minorHAnsi"/>
          <w:b/>
          <w:bCs/>
          <w:color w:val="auto"/>
        </w:rPr>
      </w:pPr>
      <w:r w:rsidRPr="00A64811">
        <w:rPr>
          <w:rFonts w:asciiTheme="minorHAnsi" w:eastAsiaTheme="minorHAnsi" w:hAnsiTheme="minorHAnsi" w:cstheme="minorHAnsi"/>
          <w:color w:val="auto"/>
          <w:sz w:val="22"/>
          <w:szCs w:val="22"/>
        </w:rPr>
        <w:t>Son olarak, bütçe uygulama sonuçları ile performans programı ve faaliyet sonuçları arasındaki ilişkinin güçlendirilmesi, kaynak tahsisinin ölçülebilir hedeflere dayandırılması açısından gerekli görülmektedir. İç kontrol sisteminin etkinliğinin artırılması amacıyla görev, yetki ve sorumlulukların açık şekilde tanımlanması; harcama süreçlerine ilişkin belge düzeninin eksiksiz ve mevzuata uygun şekilde muhafaza edilmesi önem arz etmektedir.</w:t>
      </w:r>
    </w:p>
    <w:p w14:paraId="318C5CF5" w14:textId="40ABBF36" w:rsidR="004B53FE" w:rsidRPr="00FB6EF9" w:rsidRDefault="004B53FE" w:rsidP="004B53FE">
      <w:pPr>
        <w:rPr>
          <w:rFonts w:cstheme="minorHAnsi"/>
        </w:rPr>
      </w:pPr>
    </w:p>
    <w:p w14:paraId="17D3531C" w14:textId="21282081" w:rsidR="00FE0139" w:rsidRPr="00FB6EF9" w:rsidRDefault="00FE0139" w:rsidP="004B53FE">
      <w:pPr>
        <w:rPr>
          <w:rFonts w:cstheme="minorHAnsi"/>
        </w:rPr>
      </w:pPr>
    </w:p>
    <w:p w14:paraId="4907F868" w14:textId="757F8C37" w:rsidR="00D77B40" w:rsidRPr="00FB6EF9" w:rsidRDefault="00D77B40" w:rsidP="00D77B40">
      <w:pPr>
        <w:pStyle w:val="Balk2"/>
        <w:spacing w:line="276" w:lineRule="auto"/>
        <w:rPr>
          <w:rFonts w:asciiTheme="minorHAnsi" w:hAnsiTheme="minorHAnsi" w:cstheme="minorHAnsi"/>
          <w:b/>
          <w:bCs/>
          <w:color w:val="auto"/>
        </w:rPr>
      </w:pPr>
      <w:bookmarkStart w:id="53" w:name="_Toc188526901"/>
      <w:r w:rsidRPr="00FB6EF9">
        <w:rPr>
          <w:rFonts w:asciiTheme="minorHAnsi" w:hAnsiTheme="minorHAnsi" w:cstheme="minorHAnsi"/>
          <w:b/>
          <w:bCs/>
          <w:color w:val="auto"/>
        </w:rPr>
        <w:t>İÇ KONTROL GÜVENCE BEYANI</w:t>
      </w:r>
      <w:bookmarkEnd w:id="48"/>
      <w:bookmarkEnd w:id="49"/>
      <w:bookmarkEnd w:id="50"/>
      <w:bookmarkEnd w:id="51"/>
      <w:bookmarkEnd w:id="52"/>
      <w:bookmarkEnd w:id="53"/>
    </w:p>
    <w:p w14:paraId="1E16AA99" w14:textId="7C555549" w:rsidR="004028E7" w:rsidRPr="004028E7" w:rsidRDefault="004028E7" w:rsidP="00133911">
      <w:pPr>
        <w:widowControl w:val="0"/>
        <w:autoSpaceDE w:val="0"/>
        <w:autoSpaceDN w:val="0"/>
        <w:spacing w:before="120" w:after="120" w:line="360" w:lineRule="auto"/>
        <w:ind w:right="288"/>
        <w:jc w:val="both"/>
        <w:rPr>
          <w:rFonts w:ascii="Times New Roman" w:eastAsia="Times New Roman" w:hAnsi="Times New Roman" w:cs="Times New Roman"/>
          <w:bCs/>
          <w:spacing w:val="-2"/>
          <w:lang w:eastAsia="tr-TR"/>
        </w:rPr>
      </w:pPr>
      <w:bookmarkStart w:id="54" w:name="_ftnref6"/>
      <w:proofErr w:type="gramStart"/>
      <w:r w:rsidRPr="004028E7">
        <w:rPr>
          <w:rFonts w:ascii="Times New Roman" w:eastAsia="Times New Roman" w:hAnsi="Times New Roman" w:cs="Times New Roman"/>
          <w:bCs/>
          <w:spacing w:val="-2"/>
          <w:lang w:eastAsia="tr-TR"/>
        </w:rPr>
        <w:t>Harcama yetkilisi olarak, birimimde yürütülen faaliyetlerin görev, yetki ve sorumlulukların açık bir şekilde belirlendiği uygun bir kurumsal yapı içerisinde, etik değerleri benimsemiş, yeterli ve yetkin personel tarafından yürütülmesini, faaliyet ve süreçlere yönelik operasyonel risklerin belirlenmesini ve uygun kontrol faaliyetlerinin uygulanmasını, etkin bir bilgi ve iletişim sisteminin oluşturulmasını ve işletilmesini ve tüm bu faaliyetlerin sürekli ve sistemli bir şekilde izlenmesini ve geliştirilmesini sağlamaktan, verdiğim harcama talimatlarının bütçe ilke ve esaslarına, kanun ve diğer mevzuata uygun olmasından, kaynakların etkili, ekonomik ve verimli kullanılmasından ve üst yöneticiye ve yetkili mercilere hesap vermekten sorumluyum.</w:t>
      </w:r>
      <w:proofErr w:type="gramEnd"/>
    </w:p>
    <w:p w14:paraId="669B7A95" w14:textId="77777777" w:rsidR="004028E7" w:rsidRPr="004028E7" w:rsidRDefault="004028E7" w:rsidP="00133911">
      <w:pPr>
        <w:widowControl w:val="0"/>
        <w:autoSpaceDE w:val="0"/>
        <w:autoSpaceDN w:val="0"/>
        <w:spacing w:before="120" w:after="120" w:line="360" w:lineRule="auto"/>
        <w:ind w:right="288"/>
        <w:jc w:val="both"/>
        <w:rPr>
          <w:rFonts w:ascii="Times New Roman" w:eastAsia="Times New Roman" w:hAnsi="Times New Roman" w:cs="Times New Roman"/>
          <w:bCs/>
          <w:spacing w:val="-2"/>
          <w:lang w:eastAsia="tr-TR"/>
        </w:rPr>
      </w:pPr>
      <w:proofErr w:type="gramStart"/>
      <w:r w:rsidRPr="004028E7">
        <w:rPr>
          <w:rFonts w:ascii="Times New Roman" w:eastAsia="Times New Roman" w:hAnsi="Times New Roman" w:cs="Times New Roman"/>
          <w:bCs/>
          <w:spacing w:val="-2"/>
          <w:lang w:eastAsia="tr-TR"/>
        </w:rPr>
        <w:t>Bu çerçevede, faaliyetlerin belirlenmiş amaç ve politikalar doğrultusunda,</w:t>
      </w:r>
      <w:r w:rsidRPr="004028E7">
        <w:rPr>
          <w:rFonts w:ascii="Times New Roman" w:eastAsia="Times New Roman" w:hAnsi="Times New Roman" w:cs="Times New Roman"/>
          <w:sz w:val="23"/>
          <w:szCs w:val="23"/>
          <w:lang w:eastAsia="tr-TR"/>
        </w:rPr>
        <w:t xml:space="preserve"> mevzuata uygun, etkili, ekonomik ve verimli bir şekilde yürütülmesine, </w:t>
      </w:r>
      <w:r w:rsidRPr="004028E7">
        <w:rPr>
          <w:rFonts w:ascii="Times New Roman" w:eastAsia="Times New Roman" w:hAnsi="Times New Roman" w:cs="Times New Roman"/>
          <w:bCs/>
          <w:spacing w:val="-2"/>
          <w:lang w:eastAsia="tr-TR"/>
        </w:rPr>
        <w:t xml:space="preserve">her türlü usulsüzlük ve yolsuzluğun önlenmesine, </w:t>
      </w:r>
      <w:r w:rsidRPr="004028E7">
        <w:rPr>
          <w:rFonts w:ascii="Times New Roman" w:eastAsia="Times New Roman" w:hAnsi="Times New Roman" w:cs="Times New Roman"/>
          <w:sz w:val="23"/>
          <w:szCs w:val="23"/>
          <w:lang w:eastAsia="tr-TR"/>
        </w:rPr>
        <w:t xml:space="preserve">varlık ve kaynakların korunmasına, muhasebe kayıtlarının doğru ve tam olarak tutulmasına, malî bilgi ve yönetim bilgisinin zamanında ve güvenilir olarak üretilmesine </w:t>
      </w:r>
      <w:r w:rsidRPr="004028E7">
        <w:rPr>
          <w:rFonts w:ascii="Times New Roman" w:eastAsia="Times New Roman" w:hAnsi="Times New Roman" w:cs="Times New Roman"/>
          <w:bCs/>
          <w:spacing w:val="-2"/>
          <w:lang w:eastAsia="tr-TR"/>
        </w:rPr>
        <w:t>ilişkin yeterli ve makul güvence sağlayan bir iç kontrol sisteminin birimimde oluşturulduğunu ve uygulandığını beyan ederim.</w:t>
      </w:r>
      <w:proofErr w:type="gramEnd"/>
    </w:p>
    <w:p w14:paraId="75BA9F83" w14:textId="77777777" w:rsidR="004028E7" w:rsidRPr="004028E7" w:rsidRDefault="004028E7" w:rsidP="00133911">
      <w:pPr>
        <w:widowControl w:val="0"/>
        <w:autoSpaceDE w:val="0"/>
        <w:autoSpaceDN w:val="0"/>
        <w:spacing w:before="120" w:after="120" w:line="360" w:lineRule="auto"/>
        <w:ind w:right="288"/>
        <w:jc w:val="both"/>
        <w:rPr>
          <w:rFonts w:ascii="Times New Roman" w:eastAsia="Times New Roman" w:hAnsi="Times New Roman" w:cs="Times New Roman"/>
          <w:bCs/>
          <w:spacing w:val="-2"/>
          <w:lang w:eastAsia="tr-TR"/>
        </w:rPr>
      </w:pPr>
      <w:r w:rsidRPr="004028E7">
        <w:rPr>
          <w:rFonts w:ascii="Times New Roman" w:eastAsia="Times New Roman" w:hAnsi="Times New Roman" w:cs="Times New Roman"/>
          <w:bCs/>
          <w:spacing w:val="-2"/>
          <w:lang w:eastAsia="tr-TR"/>
        </w:rPr>
        <w:t xml:space="preserve">Birimimde yürütülen faaliyet ve süreçleri olumsuz etkileyebilecek riskler tespit edilmiş, değerlendirilmiş, bu risklerin etki ve olasılıklarını azaltacak tedbirler uygulanmış ve raporlanmıştır. </w:t>
      </w:r>
    </w:p>
    <w:p w14:paraId="13864853" w14:textId="77777777" w:rsidR="004028E7" w:rsidRPr="004028E7" w:rsidRDefault="004028E7" w:rsidP="00133911">
      <w:pPr>
        <w:widowControl w:val="0"/>
        <w:tabs>
          <w:tab w:val="left" w:pos="9072"/>
          <w:tab w:val="left" w:pos="9214"/>
        </w:tabs>
        <w:autoSpaceDE w:val="0"/>
        <w:autoSpaceDN w:val="0"/>
        <w:spacing w:before="120" w:after="120" w:line="360" w:lineRule="auto"/>
        <w:ind w:right="288"/>
        <w:jc w:val="both"/>
        <w:rPr>
          <w:rFonts w:ascii="Times New Roman" w:eastAsia="Times New Roman" w:hAnsi="Times New Roman" w:cs="Times New Roman"/>
          <w:bCs/>
          <w:spacing w:val="-2"/>
          <w:lang w:eastAsia="tr-TR"/>
        </w:rPr>
      </w:pPr>
      <w:r w:rsidRPr="004028E7">
        <w:rPr>
          <w:rFonts w:ascii="Times New Roman" w:eastAsia="Times New Roman" w:hAnsi="Times New Roman" w:cs="Times New Roman"/>
        </w:rPr>
        <w:t xml:space="preserve">Bu güvence, harcama yetkilisi olarak sahip olduğum iç kontrole ilişkin bilgi ve değerlendirmeler ile iç denetim raporlarına </w:t>
      </w:r>
      <w:r w:rsidRPr="004028E7">
        <w:rPr>
          <w:rFonts w:ascii="Times New Roman" w:eastAsia="Times New Roman" w:hAnsi="Times New Roman" w:cs="Times New Roman"/>
          <w:bCs/>
          <w:spacing w:val="-2"/>
          <w:lang w:eastAsia="tr-TR"/>
        </w:rPr>
        <w:t>dayanmaktadır.</w:t>
      </w:r>
    </w:p>
    <w:p w14:paraId="219142A4" w14:textId="77777777" w:rsidR="004028E7" w:rsidRPr="004028E7" w:rsidRDefault="004028E7" w:rsidP="00133911">
      <w:pPr>
        <w:widowControl w:val="0"/>
        <w:autoSpaceDE w:val="0"/>
        <w:autoSpaceDN w:val="0"/>
        <w:spacing w:after="0" w:line="360" w:lineRule="auto"/>
        <w:ind w:right="1128"/>
        <w:jc w:val="both"/>
        <w:rPr>
          <w:rFonts w:ascii="Times New Roman" w:eastAsia="Times New Roman" w:hAnsi="Times New Roman" w:cs="Times New Roman"/>
          <w:sz w:val="24"/>
          <w:szCs w:val="24"/>
        </w:rPr>
      </w:pPr>
      <w:r w:rsidRPr="004028E7">
        <w:rPr>
          <w:rFonts w:ascii="Times New Roman" w:eastAsia="Times New Roman" w:hAnsi="Times New Roman" w:cs="Times New Roman"/>
          <w:bCs/>
          <w:spacing w:val="-2"/>
          <w:sz w:val="24"/>
          <w:szCs w:val="24"/>
          <w:lang w:eastAsia="tr-TR"/>
        </w:rPr>
        <w:t xml:space="preserve">Bu raporda yer alan bilgilerin güvenilir, tam ve doğru olduğunu beyan ederim. </w:t>
      </w:r>
      <w:r w:rsidRPr="004028E7">
        <w:rPr>
          <w:rFonts w:ascii="Times New Roman" w:eastAsia="Times New Roman" w:hAnsi="Times New Roman" w:cs="Times New Roman"/>
          <w:sz w:val="24"/>
          <w:szCs w:val="24"/>
        </w:rPr>
        <w:t>(Kastamonu-Ocak 2026)</w:t>
      </w:r>
    </w:p>
    <w:p w14:paraId="5CB640AE" w14:textId="77777777" w:rsidR="004028E7" w:rsidRPr="004028E7" w:rsidRDefault="004028E7" w:rsidP="004028E7">
      <w:pPr>
        <w:widowControl w:val="0"/>
        <w:autoSpaceDE w:val="0"/>
        <w:autoSpaceDN w:val="0"/>
        <w:spacing w:after="0" w:line="240" w:lineRule="auto"/>
        <w:rPr>
          <w:rFonts w:ascii="Times New Roman" w:eastAsia="Calibri" w:hAnsi="Times New Roman" w:cs="Times New Roman"/>
        </w:rPr>
      </w:pPr>
    </w:p>
    <w:p w14:paraId="1018F91C" w14:textId="6FA8F11D" w:rsidR="00DB2770" w:rsidRPr="00FB6EF9" w:rsidRDefault="00DB2770" w:rsidP="0016065C">
      <w:pPr>
        <w:spacing w:before="100" w:beforeAutospacing="1" w:after="100" w:afterAutospacing="1" w:line="360" w:lineRule="auto"/>
        <w:ind w:firstLine="708"/>
        <w:jc w:val="both"/>
        <w:rPr>
          <w:rFonts w:cstheme="minorHAnsi"/>
        </w:rPr>
      </w:pPr>
    </w:p>
    <w:p w14:paraId="15BC402D" w14:textId="77777777" w:rsidR="00DD3CFB" w:rsidRPr="00FB6EF9" w:rsidRDefault="00DD3CFB" w:rsidP="00DB2770">
      <w:pPr>
        <w:spacing w:before="100" w:beforeAutospacing="1" w:line="276" w:lineRule="auto"/>
        <w:rPr>
          <w:rFonts w:cstheme="minorHAnsi"/>
          <w:color w:val="000000"/>
          <w:lang w:eastAsia="tr-TR"/>
        </w:rPr>
      </w:pPr>
    </w:p>
    <w:bookmarkEnd w:id="54"/>
    <w:p w14:paraId="0DFF7561" w14:textId="07397902" w:rsidR="00D77B40" w:rsidRPr="00CC4464" w:rsidRDefault="00D77B40" w:rsidP="00FE5A07">
      <w:pPr>
        <w:pStyle w:val="AralkYok"/>
        <w:rPr>
          <w:rFonts w:eastAsiaTheme="minorHAnsi" w:cstheme="minorHAnsi"/>
          <w:lang w:eastAsia="en-US"/>
        </w:rPr>
      </w:pPr>
      <w:r w:rsidRPr="00CC4464">
        <w:rPr>
          <w:rFonts w:cstheme="minorHAnsi"/>
        </w:rPr>
        <w:t xml:space="preserve">                                                                                                                      </w:t>
      </w:r>
      <w:r w:rsidR="00FE5A07" w:rsidRPr="00CC4464">
        <w:rPr>
          <w:rFonts w:cstheme="minorHAnsi"/>
        </w:rPr>
        <w:t xml:space="preserve">                </w:t>
      </w:r>
      <w:r w:rsidR="00FE5A07" w:rsidRPr="00CC4464">
        <w:rPr>
          <w:rFonts w:eastAsiaTheme="minorHAnsi" w:cstheme="minorHAnsi"/>
          <w:lang w:eastAsia="en-US"/>
        </w:rPr>
        <w:t xml:space="preserve">    </w:t>
      </w:r>
      <w:r w:rsidRPr="00CC4464">
        <w:rPr>
          <w:rFonts w:eastAsiaTheme="minorHAnsi" w:cstheme="minorHAnsi"/>
          <w:lang w:eastAsia="en-US"/>
        </w:rPr>
        <w:t xml:space="preserve"> Cevriye AYDAR  </w:t>
      </w:r>
    </w:p>
    <w:p w14:paraId="1C46CAFB" w14:textId="296ECEF4" w:rsidR="00D77B40" w:rsidRPr="00CC4464" w:rsidRDefault="00264EED" w:rsidP="00264EED">
      <w:pPr>
        <w:pStyle w:val="AralkYok"/>
        <w:ind w:left="6372"/>
        <w:rPr>
          <w:rFonts w:eastAsiaTheme="minorHAnsi" w:cs="Arial"/>
          <w:lang w:eastAsia="en-US"/>
        </w:rPr>
      </w:pPr>
      <w:r>
        <w:rPr>
          <w:rFonts w:eastAsiaTheme="minorHAnsi" w:cs="Arial"/>
          <w:lang w:eastAsia="en-US"/>
        </w:rPr>
        <w:t xml:space="preserve">        </w:t>
      </w:r>
      <w:r w:rsidR="001E0FFC">
        <w:rPr>
          <w:rFonts w:eastAsiaTheme="minorHAnsi" w:cs="Arial"/>
          <w:lang w:eastAsia="en-US"/>
        </w:rPr>
        <w:t xml:space="preserve">    </w:t>
      </w:r>
      <w:r w:rsidR="00D77B40" w:rsidRPr="00CC4464">
        <w:rPr>
          <w:rFonts w:eastAsiaTheme="minorHAnsi" w:cs="Arial"/>
          <w:lang w:eastAsia="en-US"/>
        </w:rPr>
        <w:t>Daire Başkanı</w:t>
      </w:r>
    </w:p>
    <w:sectPr w:rsidR="00D77B40" w:rsidRPr="00CC4464" w:rsidSect="00BF4076">
      <w:headerReference w:type="first" r:id="rId51"/>
      <w:footerReference w:type="first" r:id="rId52"/>
      <w:pgSz w:w="11906" w:h="16838"/>
      <w:pgMar w:top="1276"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9971F" w14:textId="77777777" w:rsidR="003847CA" w:rsidRDefault="003847CA" w:rsidP="009F4A7F">
      <w:pPr>
        <w:spacing w:after="0" w:line="240" w:lineRule="auto"/>
      </w:pPr>
      <w:r>
        <w:separator/>
      </w:r>
    </w:p>
  </w:endnote>
  <w:endnote w:type="continuationSeparator" w:id="0">
    <w:p w14:paraId="12E49AE5" w14:textId="77777777" w:rsidR="003847CA" w:rsidRDefault="003847CA" w:rsidP="009F4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pple Chancery">
    <w:altName w:val="Courier New"/>
    <w:panose1 w:val="03020702040506060504"/>
    <w:charset w:val="00"/>
    <w:family w:val="script"/>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6"/>
      <w:gridCol w:w="4516"/>
    </w:tblGrid>
    <w:tr w:rsidR="00B4752C" w14:paraId="2596CDB9" w14:textId="77777777" w:rsidTr="0049576C">
      <w:trPr>
        <w:trHeight w:hRule="exact" w:val="115"/>
        <w:jc w:val="center"/>
      </w:trPr>
      <w:tc>
        <w:tcPr>
          <w:tcW w:w="4686" w:type="dxa"/>
          <w:shd w:val="clear" w:color="auto" w:fill="D9D9D9" w:themeFill="background1" w:themeFillShade="D9"/>
          <w:tcMar>
            <w:top w:w="0" w:type="dxa"/>
            <w:bottom w:w="0" w:type="dxa"/>
          </w:tcMar>
        </w:tcPr>
        <w:p w14:paraId="24861020" w14:textId="77777777" w:rsidR="00B4752C" w:rsidRDefault="00B4752C">
          <w:pPr>
            <w:pStyle w:val="stBilgi"/>
            <w:rPr>
              <w:caps/>
              <w:sz w:val="18"/>
            </w:rPr>
          </w:pPr>
        </w:p>
      </w:tc>
      <w:tc>
        <w:tcPr>
          <w:tcW w:w="4674" w:type="dxa"/>
          <w:shd w:val="clear" w:color="auto" w:fill="D9D9D9" w:themeFill="background1" w:themeFillShade="D9"/>
          <w:tcMar>
            <w:top w:w="0" w:type="dxa"/>
            <w:bottom w:w="0" w:type="dxa"/>
          </w:tcMar>
        </w:tcPr>
        <w:p w14:paraId="46257218" w14:textId="77777777" w:rsidR="00B4752C" w:rsidRDefault="00B4752C">
          <w:pPr>
            <w:pStyle w:val="stBilgi"/>
            <w:jc w:val="right"/>
            <w:rPr>
              <w:caps/>
              <w:sz w:val="18"/>
            </w:rPr>
          </w:pPr>
        </w:p>
      </w:tc>
    </w:tr>
    <w:tr w:rsidR="00B4752C" w14:paraId="5F463A3E" w14:textId="77777777">
      <w:trPr>
        <w:jc w:val="center"/>
      </w:trPr>
      <w:sdt>
        <w:sdtPr>
          <w:rPr>
            <w:caps/>
            <w:color w:val="808080" w:themeColor="background1" w:themeShade="80"/>
            <w:sz w:val="18"/>
            <w:szCs w:val="18"/>
          </w:rPr>
          <w:alias w:val="Yazar"/>
          <w:tag w:val=""/>
          <w:id w:val="1534151868"/>
          <w:placeholder>
            <w:docPart w:val="E04DC1D5A0BA4329924F844C2D8F28A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55F053B" w14:textId="2E21C7B1" w:rsidR="00B4752C" w:rsidRDefault="00B4752C">
              <w:pPr>
                <w:pStyle w:val="AltBilgi"/>
                <w:rPr>
                  <w:caps/>
                  <w:color w:val="808080" w:themeColor="background1" w:themeShade="80"/>
                  <w:sz w:val="18"/>
                  <w:szCs w:val="18"/>
                </w:rPr>
              </w:pPr>
              <w:r>
                <w:rPr>
                  <w:caps/>
                  <w:color w:val="808080" w:themeColor="background1" w:themeShade="80"/>
                  <w:sz w:val="18"/>
                  <w:szCs w:val="18"/>
                </w:rPr>
                <w:t>sTRATEJİ GELİŞTİRME DAİRE BAŞKANLIĞI</w:t>
              </w:r>
            </w:p>
          </w:tc>
        </w:sdtContent>
      </w:sdt>
      <w:tc>
        <w:tcPr>
          <w:tcW w:w="4674" w:type="dxa"/>
          <w:shd w:val="clear" w:color="auto" w:fill="auto"/>
          <w:vAlign w:val="center"/>
        </w:tcPr>
        <w:p w14:paraId="495865CD" w14:textId="6DC5E5A7" w:rsidR="00B4752C" w:rsidRDefault="00B4752C">
          <w:pPr>
            <w:pStyle w:val="AltBilgi"/>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E71292">
            <w:rPr>
              <w:caps/>
              <w:noProof/>
              <w:color w:val="808080" w:themeColor="background1" w:themeShade="80"/>
              <w:sz w:val="18"/>
              <w:szCs w:val="18"/>
            </w:rPr>
            <w:t>8</w:t>
          </w:r>
          <w:r>
            <w:rPr>
              <w:caps/>
              <w:color w:val="808080" w:themeColor="background1" w:themeShade="80"/>
              <w:sz w:val="18"/>
              <w:szCs w:val="18"/>
            </w:rPr>
            <w:fldChar w:fldCharType="end"/>
          </w:r>
        </w:p>
      </w:tc>
    </w:tr>
  </w:tbl>
  <w:p w14:paraId="5DBF111A" w14:textId="77777777" w:rsidR="00B4752C" w:rsidRDefault="00B4752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5"/>
      <w:gridCol w:w="4515"/>
    </w:tblGrid>
    <w:tr w:rsidR="00B4752C" w14:paraId="2DAE7A3C" w14:textId="77777777" w:rsidTr="00B3471D">
      <w:trPr>
        <w:trHeight w:hRule="exact" w:val="115"/>
        <w:jc w:val="center"/>
      </w:trPr>
      <w:tc>
        <w:tcPr>
          <w:tcW w:w="4686" w:type="dxa"/>
          <w:shd w:val="clear" w:color="auto" w:fill="D9D9D9" w:themeFill="background1" w:themeFillShade="D9"/>
          <w:tcMar>
            <w:top w:w="0" w:type="dxa"/>
            <w:bottom w:w="0" w:type="dxa"/>
          </w:tcMar>
        </w:tcPr>
        <w:p w14:paraId="437F2832" w14:textId="77777777" w:rsidR="00B4752C" w:rsidRDefault="00B4752C">
          <w:pPr>
            <w:pStyle w:val="stBilgi"/>
            <w:rPr>
              <w:caps/>
              <w:sz w:val="18"/>
            </w:rPr>
          </w:pPr>
        </w:p>
      </w:tc>
      <w:tc>
        <w:tcPr>
          <w:tcW w:w="4674" w:type="dxa"/>
          <w:shd w:val="clear" w:color="auto" w:fill="D9D9D9" w:themeFill="background1" w:themeFillShade="D9"/>
          <w:tcMar>
            <w:top w:w="0" w:type="dxa"/>
            <w:bottom w:w="0" w:type="dxa"/>
          </w:tcMar>
        </w:tcPr>
        <w:p w14:paraId="0035DEBC" w14:textId="77777777" w:rsidR="00B4752C" w:rsidRDefault="00B4752C">
          <w:pPr>
            <w:pStyle w:val="stBilgi"/>
            <w:jc w:val="right"/>
            <w:rPr>
              <w:caps/>
              <w:sz w:val="18"/>
            </w:rPr>
          </w:pPr>
        </w:p>
      </w:tc>
    </w:tr>
    <w:tr w:rsidR="00B4752C" w14:paraId="238A306A" w14:textId="77777777">
      <w:trPr>
        <w:jc w:val="center"/>
      </w:trPr>
      <w:sdt>
        <w:sdtPr>
          <w:rPr>
            <w:caps/>
            <w:color w:val="808080" w:themeColor="background1" w:themeShade="80"/>
            <w:sz w:val="18"/>
            <w:szCs w:val="18"/>
          </w:rPr>
          <w:alias w:val="Yazar"/>
          <w:tag w:val=""/>
          <w:id w:val="-2055157203"/>
          <w:placeholder>
            <w:docPart w:val="B00D727EA12C41E68E1A7785BF262EA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19942286" w14:textId="6F905C6D" w:rsidR="00B4752C" w:rsidRDefault="00B4752C">
              <w:pPr>
                <w:pStyle w:val="AltBilgi"/>
                <w:rPr>
                  <w:caps/>
                  <w:color w:val="808080" w:themeColor="background1" w:themeShade="80"/>
                  <w:sz w:val="18"/>
                  <w:szCs w:val="18"/>
                </w:rPr>
              </w:pPr>
              <w:r>
                <w:rPr>
                  <w:caps/>
                  <w:color w:val="808080" w:themeColor="background1" w:themeShade="80"/>
                  <w:sz w:val="18"/>
                  <w:szCs w:val="18"/>
                </w:rPr>
                <w:t>sTRATEJİ GELİŞTİRME DAİRE BAŞKANLIĞI</w:t>
              </w:r>
            </w:p>
          </w:tc>
        </w:sdtContent>
      </w:sdt>
      <w:tc>
        <w:tcPr>
          <w:tcW w:w="4674" w:type="dxa"/>
          <w:shd w:val="clear" w:color="auto" w:fill="auto"/>
          <w:vAlign w:val="center"/>
        </w:tcPr>
        <w:p w14:paraId="62FD1E8F" w14:textId="0B50F982" w:rsidR="00B4752C" w:rsidRDefault="00B4752C">
          <w:pPr>
            <w:pStyle w:val="AltBilgi"/>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E71292">
            <w:rPr>
              <w:caps/>
              <w:noProof/>
              <w:color w:val="808080" w:themeColor="background1" w:themeShade="80"/>
              <w:sz w:val="18"/>
              <w:szCs w:val="18"/>
            </w:rPr>
            <w:t>7</w:t>
          </w:r>
          <w:r>
            <w:rPr>
              <w:caps/>
              <w:color w:val="808080" w:themeColor="background1" w:themeShade="80"/>
              <w:sz w:val="18"/>
              <w:szCs w:val="18"/>
            </w:rPr>
            <w:fldChar w:fldCharType="end"/>
          </w:r>
        </w:p>
      </w:tc>
    </w:tr>
  </w:tbl>
  <w:p w14:paraId="675CB977" w14:textId="77777777" w:rsidR="00B4752C" w:rsidRDefault="00B4752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671F4" w14:textId="77777777" w:rsidR="003847CA" w:rsidRDefault="003847CA" w:rsidP="009F4A7F">
      <w:pPr>
        <w:spacing w:after="0" w:line="240" w:lineRule="auto"/>
      </w:pPr>
      <w:r>
        <w:separator/>
      </w:r>
    </w:p>
  </w:footnote>
  <w:footnote w:type="continuationSeparator" w:id="0">
    <w:p w14:paraId="60575B2B" w14:textId="77777777" w:rsidR="003847CA" w:rsidRDefault="003847CA" w:rsidP="009F4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F1B88" w14:textId="4073DCE0" w:rsidR="00B4752C" w:rsidRDefault="00B4752C" w:rsidP="000616F4">
    <w:pPr>
      <w:pStyle w:val="stBilgi"/>
    </w:pPr>
    <w:r>
      <w:rPr>
        <w:noProof/>
        <w:lang w:eastAsia="tr-TR"/>
      </w:rPr>
      <mc:AlternateContent>
        <mc:Choice Requires="wps">
          <w:drawing>
            <wp:anchor distT="0" distB="0" distL="118745" distR="118745" simplePos="0" relativeHeight="251659264" behindDoc="1" locked="0" layoutInCell="1" allowOverlap="0" wp14:anchorId="37ED6334" wp14:editId="3D4C6BEC">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4C4C590" w14:textId="04A3916C" w:rsidR="00B4752C" w:rsidRPr="0049576C" w:rsidRDefault="00B4752C" w:rsidP="008E5573">
                              <w:pPr>
                                <w:pStyle w:val="stBilgi"/>
                                <w:shd w:val="clear" w:color="auto" w:fill="F7CAAC" w:themeFill="accent2" w:themeFillTint="66"/>
                                <w:rPr>
                                  <w:caps/>
                                </w:rPr>
                              </w:pPr>
                              <w:r>
                                <w:t>2025 Yılı Birim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7ED6334" id="Dikdörtgen 197"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" o:allowoverlap="f" fillcolor="#bfbfbf [2412]" stroked="f" strokeweight="1pt">
              <v:textbox style="mso-fit-shape-to-text:t">
                <w:txbxContent>
                  <w:sdt>
                    <w:sdtPr>
                      <w:rPr>
                        <w:caps/>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4C4C590" w14:textId="04A3916C" w:rsidR="00B4752C" w:rsidRPr="0049576C" w:rsidRDefault="00B4752C" w:rsidP="008E5573">
                        <w:pPr>
                          <w:pStyle w:val="stBilgi"/>
                          <w:shd w:val="clear" w:color="auto" w:fill="F7CAAC" w:themeFill="accent2" w:themeFillTint="66"/>
                          <w:rPr>
                            <w:caps/>
                          </w:rPr>
                        </w:pPr>
                        <w:r>
                          <w:t>2025 Yılı Birim Faaliyet Raporu</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8F7ED" w14:textId="587C1409" w:rsidR="00B4752C" w:rsidRDefault="00B4752C" w:rsidP="00493945">
    <w:pPr>
      <w:pStyle w:val="stBilgi"/>
      <w:tabs>
        <w:tab w:val="clear" w:pos="4536"/>
        <w:tab w:val="clear" w:pos="9072"/>
        <w:tab w:val="left" w:pos="3503"/>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28E6B" w14:textId="7E00BA4E" w:rsidR="00B4752C" w:rsidRDefault="00B4752C">
    <w:r>
      <w:rPr>
        <w:noProof/>
        <w:lang w:eastAsia="tr-TR"/>
      </w:rPr>
      <mc:AlternateContent>
        <mc:Choice Requires="wps">
          <w:drawing>
            <wp:anchor distT="0" distB="0" distL="118745" distR="118745" simplePos="0" relativeHeight="251661312" behindDoc="1" locked="0" layoutInCell="1" allowOverlap="0" wp14:anchorId="7CF83473" wp14:editId="59011231">
              <wp:simplePos x="0" y="0"/>
              <wp:positionH relativeFrom="margin">
                <wp:posOffset>0</wp:posOffset>
              </wp:positionH>
              <wp:positionV relativeFrom="page">
                <wp:posOffset>735965</wp:posOffset>
              </wp:positionV>
              <wp:extent cx="5950039" cy="270457"/>
              <wp:effectExtent l="0" t="0" r="0" b="0"/>
              <wp:wrapSquare wrapText="bothSides"/>
              <wp:docPr id="3" name="Dikdörtgen 3"/>
              <wp:cNvGraphicFramePr/>
              <a:graphic xmlns:a="http://schemas.openxmlformats.org/drawingml/2006/main">
                <a:graphicData uri="http://schemas.microsoft.com/office/word/2010/wordprocessingShape">
                  <wps:wsp>
                    <wps:cNvSpPr/>
                    <wps:spPr>
                      <a:xfrm>
                        <a:off x="0" y="0"/>
                        <a:ext cx="5950039" cy="270457"/>
                      </a:xfrm>
                      <a:prstGeom prst="rect">
                        <a:avLst/>
                      </a:prstGeom>
                      <a:solidFill>
                        <a:sysClr val="window" lastClr="FFFFFF">
                          <a:lumMod val="75000"/>
                        </a:sysClr>
                      </a:solidFill>
                      <a:ln w="12700" cap="flat" cmpd="sng" algn="ctr">
                        <a:noFill/>
                        <a:prstDash val="solid"/>
                        <a:miter lim="800000"/>
                      </a:ln>
                      <a:effectLst/>
                    </wps:spPr>
                    <wps:txbx>
                      <w:txbxContent>
                        <w:sdt>
                          <w:sdtPr>
                            <w:rPr>
                              <w:caps/>
                            </w:rPr>
                            <w:alias w:val="Başlık"/>
                            <w:tag w:val=""/>
                            <w:id w:val="-1127149624"/>
                            <w:dataBinding w:prefixMappings="xmlns:ns0='http://purl.org/dc/elements/1.1/' xmlns:ns1='http://schemas.openxmlformats.org/package/2006/metadata/core-properties' " w:xpath="/ns1:coreProperties[1]/ns0:title[1]" w:storeItemID="{6C3C8BC8-F283-45AE-878A-BAB7291924A1}"/>
                            <w:text/>
                          </w:sdtPr>
                          <w:sdtEndPr/>
                          <w:sdtContent>
                            <w:p w14:paraId="708A2029" w14:textId="20253D86" w:rsidR="00B4752C" w:rsidRPr="0049576C" w:rsidRDefault="00B4752C" w:rsidP="004B3E89">
                              <w:pPr>
                                <w:pStyle w:val="stBilgi"/>
                                <w:shd w:val="clear" w:color="auto" w:fill="F7CAAC" w:themeFill="accent2" w:themeFillTint="66"/>
                                <w:rPr>
                                  <w:caps/>
                                </w:rPr>
                              </w:pPr>
                              <w:r>
                                <w:rPr>
                                  <w:caps/>
                                </w:rPr>
                                <w:t>2025 Yılı Birim Faaliyet Raporu</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7CF83473" id="Dikdörtgen 3" o:spid="_x0000_s1031" style="position:absolute;margin-left:0;margin-top:57.95pt;width:468.5pt;height:21.3pt;z-index:-251655168;visibility:visible;mso-wrap-style:square;mso-width-percent:1000;mso-height-percent:27;mso-wrap-distance-left:9.35pt;mso-wrap-distance-top:0;mso-wrap-distance-right:9.35pt;mso-wrap-distance-bottom:0;mso-position-horizontal:absolute;mso-position-horizontal-relative:margin;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" o:allowoverlap="f" fillcolor="#bfbfbf" stroked="f" strokeweight="1pt">
              <v:textbox style="mso-fit-shape-to-text:t">
                <w:txbxContent>
                  <w:sdt>
                    <w:sdtPr>
                      <w:rPr>
                        <w:caps/>
                      </w:rPr>
                      <w:alias w:val="Başlık"/>
                      <w:tag w:val=""/>
                      <w:id w:val="-1127149624"/>
                      <w:dataBinding w:prefixMappings="xmlns:ns0='http://purl.org/dc/elements/1.1/' xmlns:ns1='http://schemas.openxmlformats.org/package/2006/metadata/core-properties' " w:xpath="/ns1:coreProperties[1]/ns0:title[1]" w:storeItemID="{6C3C8BC8-F283-45AE-878A-BAB7291924A1}"/>
                      <w:text/>
                    </w:sdtPr>
                    <w:sdtEndPr/>
                    <w:sdtContent>
                      <w:p w14:paraId="708A2029" w14:textId="20253D86" w:rsidR="00B4752C" w:rsidRPr="0049576C" w:rsidRDefault="00B4752C" w:rsidP="004B3E89">
                        <w:pPr>
                          <w:pStyle w:val="stBilgi"/>
                          <w:shd w:val="clear" w:color="auto" w:fill="F7CAAC" w:themeFill="accent2" w:themeFillTint="66"/>
                          <w:rPr>
                            <w:caps/>
                          </w:rPr>
                        </w:pPr>
                        <w:r>
                          <w:rPr>
                            <w:caps/>
                          </w:rPr>
                          <w:t>2025 Yılı Birim Faaliyet Raporu</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75D"/>
      </v:shape>
    </w:pict>
  </w:numPicBullet>
  <w:abstractNum w:abstractNumId="0" w15:restartNumberingAfterBreak="0">
    <w:nsid w:val="8120F7E0"/>
    <w:multiLevelType w:val="hybridMultilevel"/>
    <w:tmpl w:val="7D64364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06B3D1"/>
    <w:multiLevelType w:val="hybridMultilevel"/>
    <w:tmpl w:val="71D1EB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B01AF9"/>
    <w:multiLevelType w:val="hybridMultilevel"/>
    <w:tmpl w:val="FD28A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D476B6"/>
    <w:multiLevelType w:val="hybridMultilevel"/>
    <w:tmpl w:val="0B200DF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813856"/>
    <w:multiLevelType w:val="hybridMultilevel"/>
    <w:tmpl w:val="48320C9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3879E3"/>
    <w:multiLevelType w:val="multilevel"/>
    <w:tmpl w:val="7DDE4CE0"/>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6C54C4"/>
    <w:multiLevelType w:val="hybridMultilevel"/>
    <w:tmpl w:val="04D839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2AC788D"/>
    <w:multiLevelType w:val="hybridMultilevel"/>
    <w:tmpl w:val="81F07366"/>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5A34ECA"/>
    <w:multiLevelType w:val="hybridMultilevel"/>
    <w:tmpl w:val="43AEE3B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D93531"/>
    <w:multiLevelType w:val="hybridMultilevel"/>
    <w:tmpl w:val="BFE08B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465B1C9"/>
    <w:multiLevelType w:val="hybridMultilevel"/>
    <w:tmpl w:val="E5E7099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BB2063C"/>
    <w:multiLevelType w:val="hybridMultilevel"/>
    <w:tmpl w:val="9A149398"/>
    <w:lvl w:ilvl="0" w:tplc="A852CEBC">
      <w:start w:val="1"/>
      <w:numFmt w:val="bullet"/>
      <w:lvlText w:val=""/>
      <w:lvlJc w:val="left"/>
      <w:pPr>
        <w:ind w:left="778" w:hanging="360"/>
      </w:pPr>
      <w:rPr>
        <w:rFonts w:ascii="Wingdings" w:hAnsi="Wingdings" w:hint="default"/>
        <w:color w:val="auto"/>
      </w:rPr>
    </w:lvl>
    <w:lvl w:ilvl="1" w:tplc="041F0003" w:tentative="1">
      <w:start w:val="1"/>
      <w:numFmt w:val="bullet"/>
      <w:lvlText w:val="o"/>
      <w:lvlJc w:val="left"/>
      <w:pPr>
        <w:ind w:left="1498" w:hanging="360"/>
      </w:pPr>
      <w:rPr>
        <w:rFonts w:ascii="Courier New" w:hAnsi="Courier New" w:cs="Courier New" w:hint="default"/>
      </w:rPr>
    </w:lvl>
    <w:lvl w:ilvl="2" w:tplc="041F0005" w:tentative="1">
      <w:start w:val="1"/>
      <w:numFmt w:val="bullet"/>
      <w:lvlText w:val=""/>
      <w:lvlJc w:val="left"/>
      <w:pPr>
        <w:ind w:left="2218" w:hanging="360"/>
      </w:pPr>
      <w:rPr>
        <w:rFonts w:ascii="Wingdings" w:hAnsi="Wingdings" w:hint="default"/>
      </w:rPr>
    </w:lvl>
    <w:lvl w:ilvl="3" w:tplc="041F0001" w:tentative="1">
      <w:start w:val="1"/>
      <w:numFmt w:val="bullet"/>
      <w:lvlText w:val=""/>
      <w:lvlJc w:val="left"/>
      <w:pPr>
        <w:ind w:left="2938" w:hanging="360"/>
      </w:pPr>
      <w:rPr>
        <w:rFonts w:ascii="Symbol" w:hAnsi="Symbol" w:hint="default"/>
      </w:rPr>
    </w:lvl>
    <w:lvl w:ilvl="4" w:tplc="041F0003" w:tentative="1">
      <w:start w:val="1"/>
      <w:numFmt w:val="bullet"/>
      <w:lvlText w:val="o"/>
      <w:lvlJc w:val="left"/>
      <w:pPr>
        <w:ind w:left="3658" w:hanging="360"/>
      </w:pPr>
      <w:rPr>
        <w:rFonts w:ascii="Courier New" w:hAnsi="Courier New" w:cs="Courier New" w:hint="default"/>
      </w:rPr>
    </w:lvl>
    <w:lvl w:ilvl="5" w:tplc="041F0005" w:tentative="1">
      <w:start w:val="1"/>
      <w:numFmt w:val="bullet"/>
      <w:lvlText w:val=""/>
      <w:lvlJc w:val="left"/>
      <w:pPr>
        <w:ind w:left="4378" w:hanging="360"/>
      </w:pPr>
      <w:rPr>
        <w:rFonts w:ascii="Wingdings" w:hAnsi="Wingdings" w:hint="default"/>
      </w:rPr>
    </w:lvl>
    <w:lvl w:ilvl="6" w:tplc="041F0001" w:tentative="1">
      <w:start w:val="1"/>
      <w:numFmt w:val="bullet"/>
      <w:lvlText w:val=""/>
      <w:lvlJc w:val="left"/>
      <w:pPr>
        <w:ind w:left="5098" w:hanging="360"/>
      </w:pPr>
      <w:rPr>
        <w:rFonts w:ascii="Symbol" w:hAnsi="Symbol" w:hint="default"/>
      </w:rPr>
    </w:lvl>
    <w:lvl w:ilvl="7" w:tplc="041F0003" w:tentative="1">
      <w:start w:val="1"/>
      <w:numFmt w:val="bullet"/>
      <w:lvlText w:val="o"/>
      <w:lvlJc w:val="left"/>
      <w:pPr>
        <w:ind w:left="5818" w:hanging="360"/>
      </w:pPr>
      <w:rPr>
        <w:rFonts w:ascii="Courier New" w:hAnsi="Courier New" w:cs="Courier New" w:hint="default"/>
      </w:rPr>
    </w:lvl>
    <w:lvl w:ilvl="8" w:tplc="041F0005" w:tentative="1">
      <w:start w:val="1"/>
      <w:numFmt w:val="bullet"/>
      <w:lvlText w:val=""/>
      <w:lvlJc w:val="left"/>
      <w:pPr>
        <w:ind w:left="6538" w:hanging="360"/>
      </w:pPr>
      <w:rPr>
        <w:rFonts w:ascii="Wingdings" w:hAnsi="Wingdings" w:hint="default"/>
      </w:rPr>
    </w:lvl>
  </w:abstractNum>
  <w:abstractNum w:abstractNumId="12" w15:restartNumberingAfterBreak="0">
    <w:nsid w:val="2C1B55D5"/>
    <w:multiLevelType w:val="hybridMultilevel"/>
    <w:tmpl w:val="32320E2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3617E9"/>
    <w:multiLevelType w:val="hybridMultilevel"/>
    <w:tmpl w:val="D07CE1DC"/>
    <w:lvl w:ilvl="0" w:tplc="A852CEB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68EE44E"/>
    <w:multiLevelType w:val="hybridMultilevel"/>
    <w:tmpl w:val="AAC8D8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BF90349"/>
    <w:multiLevelType w:val="hybridMultilevel"/>
    <w:tmpl w:val="30049514"/>
    <w:lvl w:ilvl="0" w:tplc="A852CEBC">
      <w:start w:val="1"/>
      <w:numFmt w:val="bullet"/>
      <w:lvlText w:val=""/>
      <w:lvlJc w:val="left"/>
      <w:pPr>
        <w:ind w:left="778" w:hanging="360"/>
      </w:pPr>
      <w:rPr>
        <w:rFonts w:ascii="Wingdings" w:hAnsi="Wingdings" w:hint="default"/>
        <w:color w:val="auto"/>
      </w:rPr>
    </w:lvl>
    <w:lvl w:ilvl="1" w:tplc="041F0003" w:tentative="1">
      <w:start w:val="1"/>
      <w:numFmt w:val="bullet"/>
      <w:lvlText w:val="o"/>
      <w:lvlJc w:val="left"/>
      <w:pPr>
        <w:ind w:left="1498" w:hanging="360"/>
      </w:pPr>
      <w:rPr>
        <w:rFonts w:ascii="Courier New" w:hAnsi="Courier New" w:cs="Courier New" w:hint="default"/>
      </w:rPr>
    </w:lvl>
    <w:lvl w:ilvl="2" w:tplc="041F0005" w:tentative="1">
      <w:start w:val="1"/>
      <w:numFmt w:val="bullet"/>
      <w:lvlText w:val=""/>
      <w:lvlJc w:val="left"/>
      <w:pPr>
        <w:ind w:left="2218" w:hanging="360"/>
      </w:pPr>
      <w:rPr>
        <w:rFonts w:ascii="Wingdings" w:hAnsi="Wingdings" w:hint="default"/>
      </w:rPr>
    </w:lvl>
    <w:lvl w:ilvl="3" w:tplc="041F0001" w:tentative="1">
      <w:start w:val="1"/>
      <w:numFmt w:val="bullet"/>
      <w:lvlText w:val=""/>
      <w:lvlJc w:val="left"/>
      <w:pPr>
        <w:ind w:left="2938" w:hanging="360"/>
      </w:pPr>
      <w:rPr>
        <w:rFonts w:ascii="Symbol" w:hAnsi="Symbol" w:hint="default"/>
      </w:rPr>
    </w:lvl>
    <w:lvl w:ilvl="4" w:tplc="041F0003" w:tentative="1">
      <w:start w:val="1"/>
      <w:numFmt w:val="bullet"/>
      <w:lvlText w:val="o"/>
      <w:lvlJc w:val="left"/>
      <w:pPr>
        <w:ind w:left="3658" w:hanging="360"/>
      </w:pPr>
      <w:rPr>
        <w:rFonts w:ascii="Courier New" w:hAnsi="Courier New" w:cs="Courier New" w:hint="default"/>
      </w:rPr>
    </w:lvl>
    <w:lvl w:ilvl="5" w:tplc="041F0005" w:tentative="1">
      <w:start w:val="1"/>
      <w:numFmt w:val="bullet"/>
      <w:lvlText w:val=""/>
      <w:lvlJc w:val="left"/>
      <w:pPr>
        <w:ind w:left="4378" w:hanging="360"/>
      </w:pPr>
      <w:rPr>
        <w:rFonts w:ascii="Wingdings" w:hAnsi="Wingdings" w:hint="default"/>
      </w:rPr>
    </w:lvl>
    <w:lvl w:ilvl="6" w:tplc="041F0001" w:tentative="1">
      <w:start w:val="1"/>
      <w:numFmt w:val="bullet"/>
      <w:lvlText w:val=""/>
      <w:lvlJc w:val="left"/>
      <w:pPr>
        <w:ind w:left="5098" w:hanging="360"/>
      </w:pPr>
      <w:rPr>
        <w:rFonts w:ascii="Symbol" w:hAnsi="Symbol" w:hint="default"/>
      </w:rPr>
    </w:lvl>
    <w:lvl w:ilvl="7" w:tplc="041F0003" w:tentative="1">
      <w:start w:val="1"/>
      <w:numFmt w:val="bullet"/>
      <w:lvlText w:val="o"/>
      <w:lvlJc w:val="left"/>
      <w:pPr>
        <w:ind w:left="5818" w:hanging="360"/>
      </w:pPr>
      <w:rPr>
        <w:rFonts w:ascii="Courier New" w:hAnsi="Courier New" w:cs="Courier New" w:hint="default"/>
      </w:rPr>
    </w:lvl>
    <w:lvl w:ilvl="8" w:tplc="041F0005" w:tentative="1">
      <w:start w:val="1"/>
      <w:numFmt w:val="bullet"/>
      <w:lvlText w:val=""/>
      <w:lvlJc w:val="left"/>
      <w:pPr>
        <w:ind w:left="6538" w:hanging="360"/>
      </w:pPr>
      <w:rPr>
        <w:rFonts w:ascii="Wingdings" w:hAnsi="Wingdings" w:hint="default"/>
      </w:rPr>
    </w:lvl>
  </w:abstractNum>
  <w:abstractNum w:abstractNumId="16" w15:restartNumberingAfterBreak="0">
    <w:nsid w:val="3FAD17DD"/>
    <w:multiLevelType w:val="hybridMultilevel"/>
    <w:tmpl w:val="1CCC2B6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4F47B28"/>
    <w:multiLevelType w:val="hybridMultilevel"/>
    <w:tmpl w:val="F70044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5161896"/>
    <w:multiLevelType w:val="hybridMultilevel"/>
    <w:tmpl w:val="43CA191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8F9369F"/>
    <w:multiLevelType w:val="hybridMultilevel"/>
    <w:tmpl w:val="7248AF08"/>
    <w:lvl w:ilvl="0" w:tplc="041F0001">
      <w:start w:val="1"/>
      <w:numFmt w:val="bullet"/>
      <w:lvlText w:val=""/>
      <w:lvlJc w:val="left"/>
      <w:pPr>
        <w:ind w:left="778" w:hanging="360"/>
      </w:pPr>
      <w:rPr>
        <w:rFonts w:ascii="Symbol" w:hAnsi="Symbol" w:hint="default"/>
        <w:color w:val="auto"/>
      </w:rPr>
    </w:lvl>
    <w:lvl w:ilvl="1" w:tplc="041F0003" w:tentative="1">
      <w:start w:val="1"/>
      <w:numFmt w:val="bullet"/>
      <w:lvlText w:val="o"/>
      <w:lvlJc w:val="left"/>
      <w:pPr>
        <w:ind w:left="1498" w:hanging="360"/>
      </w:pPr>
      <w:rPr>
        <w:rFonts w:ascii="Courier New" w:hAnsi="Courier New" w:cs="Courier New" w:hint="default"/>
      </w:rPr>
    </w:lvl>
    <w:lvl w:ilvl="2" w:tplc="041F0005" w:tentative="1">
      <w:start w:val="1"/>
      <w:numFmt w:val="bullet"/>
      <w:lvlText w:val=""/>
      <w:lvlJc w:val="left"/>
      <w:pPr>
        <w:ind w:left="2218" w:hanging="360"/>
      </w:pPr>
      <w:rPr>
        <w:rFonts w:ascii="Wingdings" w:hAnsi="Wingdings" w:hint="default"/>
      </w:rPr>
    </w:lvl>
    <w:lvl w:ilvl="3" w:tplc="041F0001" w:tentative="1">
      <w:start w:val="1"/>
      <w:numFmt w:val="bullet"/>
      <w:lvlText w:val=""/>
      <w:lvlJc w:val="left"/>
      <w:pPr>
        <w:ind w:left="2938" w:hanging="360"/>
      </w:pPr>
      <w:rPr>
        <w:rFonts w:ascii="Symbol" w:hAnsi="Symbol" w:hint="default"/>
      </w:rPr>
    </w:lvl>
    <w:lvl w:ilvl="4" w:tplc="041F0003" w:tentative="1">
      <w:start w:val="1"/>
      <w:numFmt w:val="bullet"/>
      <w:lvlText w:val="o"/>
      <w:lvlJc w:val="left"/>
      <w:pPr>
        <w:ind w:left="3658" w:hanging="360"/>
      </w:pPr>
      <w:rPr>
        <w:rFonts w:ascii="Courier New" w:hAnsi="Courier New" w:cs="Courier New" w:hint="default"/>
      </w:rPr>
    </w:lvl>
    <w:lvl w:ilvl="5" w:tplc="041F0005" w:tentative="1">
      <w:start w:val="1"/>
      <w:numFmt w:val="bullet"/>
      <w:lvlText w:val=""/>
      <w:lvlJc w:val="left"/>
      <w:pPr>
        <w:ind w:left="4378" w:hanging="360"/>
      </w:pPr>
      <w:rPr>
        <w:rFonts w:ascii="Wingdings" w:hAnsi="Wingdings" w:hint="default"/>
      </w:rPr>
    </w:lvl>
    <w:lvl w:ilvl="6" w:tplc="041F0001" w:tentative="1">
      <w:start w:val="1"/>
      <w:numFmt w:val="bullet"/>
      <w:lvlText w:val=""/>
      <w:lvlJc w:val="left"/>
      <w:pPr>
        <w:ind w:left="5098" w:hanging="360"/>
      </w:pPr>
      <w:rPr>
        <w:rFonts w:ascii="Symbol" w:hAnsi="Symbol" w:hint="default"/>
      </w:rPr>
    </w:lvl>
    <w:lvl w:ilvl="7" w:tplc="041F0003" w:tentative="1">
      <w:start w:val="1"/>
      <w:numFmt w:val="bullet"/>
      <w:lvlText w:val="o"/>
      <w:lvlJc w:val="left"/>
      <w:pPr>
        <w:ind w:left="5818" w:hanging="360"/>
      </w:pPr>
      <w:rPr>
        <w:rFonts w:ascii="Courier New" w:hAnsi="Courier New" w:cs="Courier New" w:hint="default"/>
      </w:rPr>
    </w:lvl>
    <w:lvl w:ilvl="8" w:tplc="041F0005" w:tentative="1">
      <w:start w:val="1"/>
      <w:numFmt w:val="bullet"/>
      <w:lvlText w:val=""/>
      <w:lvlJc w:val="left"/>
      <w:pPr>
        <w:ind w:left="6538" w:hanging="360"/>
      </w:pPr>
      <w:rPr>
        <w:rFonts w:ascii="Wingdings" w:hAnsi="Wingdings" w:hint="default"/>
      </w:rPr>
    </w:lvl>
  </w:abstractNum>
  <w:abstractNum w:abstractNumId="20" w15:restartNumberingAfterBreak="0">
    <w:nsid w:val="4B596620"/>
    <w:multiLevelType w:val="hybridMultilevel"/>
    <w:tmpl w:val="33AE0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07E433C"/>
    <w:multiLevelType w:val="hybridMultilevel"/>
    <w:tmpl w:val="2B108C2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2D74BDF"/>
    <w:multiLevelType w:val="multilevel"/>
    <w:tmpl w:val="F104BC14"/>
    <w:lvl w:ilvl="0">
      <w:start w:val="1"/>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506655"/>
    <w:multiLevelType w:val="hybridMultilevel"/>
    <w:tmpl w:val="8D1E5B78"/>
    <w:lvl w:ilvl="0" w:tplc="041F0005">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15:restartNumberingAfterBreak="0">
    <w:nsid w:val="536D3B5B"/>
    <w:multiLevelType w:val="hybridMultilevel"/>
    <w:tmpl w:val="4178E8C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6D56D5A"/>
    <w:multiLevelType w:val="multilevel"/>
    <w:tmpl w:val="BDC4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F539DC"/>
    <w:multiLevelType w:val="hybridMultilevel"/>
    <w:tmpl w:val="08C82C9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BD707B4"/>
    <w:multiLevelType w:val="hybridMultilevel"/>
    <w:tmpl w:val="5336B35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0D525F5"/>
    <w:multiLevelType w:val="hybridMultilevel"/>
    <w:tmpl w:val="1534CA0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2D7275C"/>
    <w:multiLevelType w:val="hybridMultilevel"/>
    <w:tmpl w:val="EAE6425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7334F9B"/>
    <w:multiLevelType w:val="hybridMultilevel"/>
    <w:tmpl w:val="59BE3E7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7336075"/>
    <w:multiLevelType w:val="hybridMultilevel"/>
    <w:tmpl w:val="5D1EA63E"/>
    <w:lvl w:ilvl="0" w:tplc="041F0001">
      <w:start w:val="1"/>
      <w:numFmt w:val="bullet"/>
      <w:lvlText w:val=""/>
      <w:lvlJc w:val="left"/>
      <w:pPr>
        <w:ind w:left="833" w:hanging="360"/>
      </w:pPr>
      <w:rPr>
        <w:rFonts w:ascii="Symbol" w:hAnsi="Symbol" w:hint="default"/>
      </w:rPr>
    </w:lvl>
    <w:lvl w:ilvl="1" w:tplc="041F0003" w:tentative="1">
      <w:start w:val="1"/>
      <w:numFmt w:val="bullet"/>
      <w:lvlText w:val="o"/>
      <w:lvlJc w:val="left"/>
      <w:pPr>
        <w:ind w:left="1553" w:hanging="360"/>
      </w:pPr>
      <w:rPr>
        <w:rFonts w:ascii="Courier New" w:hAnsi="Courier New" w:cs="Courier New" w:hint="default"/>
      </w:rPr>
    </w:lvl>
    <w:lvl w:ilvl="2" w:tplc="041F0005" w:tentative="1">
      <w:start w:val="1"/>
      <w:numFmt w:val="bullet"/>
      <w:lvlText w:val=""/>
      <w:lvlJc w:val="left"/>
      <w:pPr>
        <w:ind w:left="2273" w:hanging="360"/>
      </w:pPr>
      <w:rPr>
        <w:rFonts w:ascii="Wingdings" w:hAnsi="Wingdings" w:hint="default"/>
      </w:rPr>
    </w:lvl>
    <w:lvl w:ilvl="3" w:tplc="041F0001" w:tentative="1">
      <w:start w:val="1"/>
      <w:numFmt w:val="bullet"/>
      <w:lvlText w:val=""/>
      <w:lvlJc w:val="left"/>
      <w:pPr>
        <w:ind w:left="2993" w:hanging="360"/>
      </w:pPr>
      <w:rPr>
        <w:rFonts w:ascii="Symbol" w:hAnsi="Symbol" w:hint="default"/>
      </w:rPr>
    </w:lvl>
    <w:lvl w:ilvl="4" w:tplc="041F0003" w:tentative="1">
      <w:start w:val="1"/>
      <w:numFmt w:val="bullet"/>
      <w:lvlText w:val="o"/>
      <w:lvlJc w:val="left"/>
      <w:pPr>
        <w:ind w:left="3713" w:hanging="360"/>
      </w:pPr>
      <w:rPr>
        <w:rFonts w:ascii="Courier New" w:hAnsi="Courier New" w:cs="Courier New" w:hint="default"/>
      </w:rPr>
    </w:lvl>
    <w:lvl w:ilvl="5" w:tplc="041F0005" w:tentative="1">
      <w:start w:val="1"/>
      <w:numFmt w:val="bullet"/>
      <w:lvlText w:val=""/>
      <w:lvlJc w:val="left"/>
      <w:pPr>
        <w:ind w:left="4433" w:hanging="360"/>
      </w:pPr>
      <w:rPr>
        <w:rFonts w:ascii="Wingdings" w:hAnsi="Wingdings" w:hint="default"/>
      </w:rPr>
    </w:lvl>
    <w:lvl w:ilvl="6" w:tplc="041F0001" w:tentative="1">
      <w:start w:val="1"/>
      <w:numFmt w:val="bullet"/>
      <w:lvlText w:val=""/>
      <w:lvlJc w:val="left"/>
      <w:pPr>
        <w:ind w:left="5153" w:hanging="360"/>
      </w:pPr>
      <w:rPr>
        <w:rFonts w:ascii="Symbol" w:hAnsi="Symbol" w:hint="default"/>
      </w:rPr>
    </w:lvl>
    <w:lvl w:ilvl="7" w:tplc="041F0003" w:tentative="1">
      <w:start w:val="1"/>
      <w:numFmt w:val="bullet"/>
      <w:lvlText w:val="o"/>
      <w:lvlJc w:val="left"/>
      <w:pPr>
        <w:ind w:left="5873" w:hanging="360"/>
      </w:pPr>
      <w:rPr>
        <w:rFonts w:ascii="Courier New" w:hAnsi="Courier New" w:cs="Courier New" w:hint="default"/>
      </w:rPr>
    </w:lvl>
    <w:lvl w:ilvl="8" w:tplc="041F0005" w:tentative="1">
      <w:start w:val="1"/>
      <w:numFmt w:val="bullet"/>
      <w:lvlText w:val=""/>
      <w:lvlJc w:val="left"/>
      <w:pPr>
        <w:ind w:left="6593" w:hanging="360"/>
      </w:pPr>
      <w:rPr>
        <w:rFonts w:ascii="Wingdings" w:hAnsi="Wingdings" w:hint="default"/>
      </w:rPr>
    </w:lvl>
  </w:abstractNum>
  <w:abstractNum w:abstractNumId="32" w15:restartNumberingAfterBreak="0">
    <w:nsid w:val="690A6E31"/>
    <w:multiLevelType w:val="hybridMultilevel"/>
    <w:tmpl w:val="3D0C4A4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9676CDD"/>
    <w:multiLevelType w:val="hybridMultilevel"/>
    <w:tmpl w:val="34C6FE20"/>
    <w:lvl w:ilvl="0" w:tplc="897CCB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9A411D2"/>
    <w:multiLevelType w:val="multilevel"/>
    <w:tmpl w:val="923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6C5D7C"/>
    <w:multiLevelType w:val="hybridMultilevel"/>
    <w:tmpl w:val="F9607A0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D6170B5"/>
    <w:multiLevelType w:val="hybridMultilevel"/>
    <w:tmpl w:val="352EAEDE"/>
    <w:lvl w:ilvl="0" w:tplc="041F0005">
      <w:start w:val="1"/>
      <w:numFmt w:val="bullet"/>
      <w:lvlText w:val=""/>
      <w:lvlJc w:val="left"/>
      <w:pPr>
        <w:ind w:left="768" w:hanging="360"/>
      </w:pPr>
      <w:rPr>
        <w:rFonts w:ascii="Wingdings" w:hAnsi="Wingdings"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37" w15:restartNumberingAfterBreak="0">
    <w:nsid w:val="6D9F2B3F"/>
    <w:multiLevelType w:val="multilevel"/>
    <w:tmpl w:val="BBD2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803F0"/>
    <w:multiLevelType w:val="hybridMultilevel"/>
    <w:tmpl w:val="8D3E25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4024363"/>
    <w:multiLevelType w:val="hybridMultilevel"/>
    <w:tmpl w:val="F16C455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89712A7"/>
    <w:multiLevelType w:val="hybridMultilevel"/>
    <w:tmpl w:val="A7B2EF34"/>
    <w:lvl w:ilvl="0" w:tplc="A852CEB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7CC43B3A"/>
    <w:multiLevelType w:val="hybridMultilevel"/>
    <w:tmpl w:val="091E3D14"/>
    <w:lvl w:ilvl="0" w:tplc="041F0005">
      <w:start w:val="1"/>
      <w:numFmt w:val="bullet"/>
      <w:lvlText w:val=""/>
      <w:lvlJc w:val="left"/>
      <w:pPr>
        <w:ind w:left="2203" w:hanging="360"/>
      </w:pPr>
      <w:rPr>
        <w:rFonts w:ascii="Wingdings" w:hAnsi="Wingdings" w:hint="default"/>
      </w:rPr>
    </w:lvl>
    <w:lvl w:ilvl="1" w:tplc="041F0003" w:tentative="1">
      <w:start w:val="1"/>
      <w:numFmt w:val="bullet"/>
      <w:lvlText w:val="o"/>
      <w:lvlJc w:val="left"/>
      <w:pPr>
        <w:ind w:left="2923" w:hanging="360"/>
      </w:pPr>
      <w:rPr>
        <w:rFonts w:ascii="Courier New" w:hAnsi="Courier New" w:cs="Courier New" w:hint="default"/>
      </w:rPr>
    </w:lvl>
    <w:lvl w:ilvl="2" w:tplc="041F0005" w:tentative="1">
      <w:start w:val="1"/>
      <w:numFmt w:val="bullet"/>
      <w:lvlText w:val=""/>
      <w:lvlJc w:val="left"/>
      <w:pPr>
        <w:ind w:left="3643" w:hanging="360"/>
      </w:pPr>
      <w:rPr>
        <w:rFonts w:ascii="Wingdings" w:hAnsi="Wingdings" w:hint="default"/>
      </w:rPr>
    </w:lvl>
    <w:lvl w:ilvl="3" w:tplc="041F0001" w:tentative="1">
      <w:start w:val="1"/>
      <w:numFmt w:val="bullet"/>
      <w:lvlText w:val=""/>
      <w:lvlJc w:val="left"/>
      <w:pPr>
        <w:ind w:left="4363" w:hanging="360"/>
      </w:pPr>
      <w:rPr>
        <w:rFonts w:ascii="Symbol" w:hAnsi="Symbol" w:hint="default"/>
      </w:rPr>
    </w:lvl>
    <w:lvl w:ilvl="4" w:tplc="041F0003" w:tentative="1">
      <w:start w:val="1"/>
      <w:numFmt w:val="bullet"/>
      <w:lvlText w:val="o"/>
      <w:lvlJc w:val="left"/>
      <w:pPr>
        <w:ind w:left="5083" w:hanging="360"/>
      </w:pPr>
      <w:rPr>
        <w:rFonts w:ascii="Courier New" w:hAnsi="Courier New" w:cs="Courier New" w:hint="default"/>
      </w:rPr>
    </w:lvl>
    <w:lvl w:ilvl="5" w:tplc="041F0005" w:tentative="1">
      <w:start w:val="1"/>
      <w:numFmt w:val="bullet"/>
      <w:lvlText w:val=""/>
      <w:lvlJc w:val="left"/>
      <w:pPr>
        <w:ind w:left="5803" w:hanging="360"/>
      </w:pPr>
      <w:rPr>
        <w:rFonts w:ascii="Wingdings" w:hAnsi="Wingdings" w:hint="default"/>
      </w:rPr>
    </w:lvl>
    <w:lvl w:ilvl="6" w:tplc="041F0001" w:tentative="1">
      <w:start w:val="1"/>
      <w:numFmt w:val="bullet"/>
      <w:lvlText w:val=""/>
      <w:lvlJc w:val="left"/>
      <w:pPr>
        <w:ind w:left="6523" w:hanging="360"/>
      </w:pPr>
      <w:rPr>
        <w:rFonts w:ascii="Symbol" w:hAnsi="Symbol" w:hint="default"/>
      </w:rPr>
    </w:lvl>
    <w:lvl w:ilvl="7" w:tplc="041F0003" w:tentative="1">
      <w:start w:val="1"/>
      <w:numFmt w:val="bullet"/>
      <w:lvlText w:val="o"/>
      <w:lvlJc w:val="left"/>
      <w:pPr>
        <w:ind w:left="7243" w:hanging="360"/>
      </w:pPr>
      <w:rPr>
        <w:rFonts w:ascii="Courier New" w:hAnsi="Courier New" w:cs="Courier New" w:hint="default"/>
      </w:rPr>
    </w:lvl>
    <w:lvl w:ilvl="8" w:tplc="041F0005" w:tentative="1">
      <w:start w:val="1"/>
      <w:numFmt w:val="bullet"/>
      <w:lvlText w:val=""/>
      <w:lvlJc w:val="left"/>
      <w:pPr>
        <w:ind w:left="7963" w:hanging="360"/>
      </w:pPr>
      <w:rPr>
        <w:rFonts w:ascii="Wingdings" w:hAnsi="Wingdings" w:hint="default"/>
      </w:rPr>
    </w:lvl>
  </w:abstractNum>
  <w:abstractNum w:abstractNumId="42" w15:restartNumberingAfterBreak="0">
    <w:nsid w:val="7E8F1736"/>
    <w:multiLevelType w:val="hybridMultilevel"/>
    <w:tmpl w:val="D772F1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EB66F78"/>
    <w:multiLevelType w:val="hybridMultilevel"/>
    <w:tmpl w:val="1D14CF4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1"/>
  </w:num>
  <w:num w:numId="4">
    <w:abstractNumId w:val="24"/>
  </w:num>
  <w:num w:numId="5">
    <w:abstractNumId w:val="27"/>
  </w:num>
  <w:num w:numId="6">
    <w:abstractNumId w:val="18"/>
  </w:num>
  <w:num w:numId="7">
    <w:abstractNumId w:val="35"/>
  </w:num>
  <w:num w:numId="8">
    <w:abstractNumId w:val="41"/>
  </w:num>
  <w:num w:numId="9">
    <w:abstractNumId w:val="4"/>
  </w:num>
  <w:num w:numId="10">
    <w:abstractNumId w:val="6"/>
  </w:num>
  <w:num w:numId="11">
    <w:abstractNumId w:val="26"/>
  </w:num>
  <w:num w:numId="12">
    <w:abstractNumId w:val="33"/>
  </w:num>
  <w:num w:numId="13">
    <w:abstractNumId w:val="29"/>
  </w:num>
  <w:num w:numId="14">
    <w:abstractNumId w:val="14"/>
  </w:num>
  <w:num w:numId="15">
    <w:abstractNumId w:val="36"/>
  </w:num>
  <w:num w:numId="16">
    <w:abstractNumId w:val="1"/>
  </w:num>
  <w:num w:numId="17">
    <w:abstractNumId w:val="15"/>
  </w:num>
  <w:num w:numId="18">
    <w:abstractNumId w:val="10"/>
  </w:num>
  <w:num w:numId="19">
    <w:abstractNumId w:val="0"/>
  </w:num>
  <w:num w:numId="20">
    <w:abstractNumId w:val="42"/>
  </w:num>
  <w:num w:numId="21">
    <w:abstractNumId w:val="32"/>
  </w:num>
  <w:num w:numId="22">
    <w:abstractNumId w:val="17"/>
  </w:num>
  <w:num w:numId="23">
    <w:abstractNumId w:val="16"/>
  </w:num>
  <w:num w:numId="24">
    <w:abstractNumId w:val="8"/>
  </w:num>
  <w:num w:numId="25">
    <w:abstractNumId w:val="12"/>
  </w:num>
  <w:num w:numId="26">
    <w:abstractNumId w:val="28"/>
  </w:num>
  <w:num w:numId="27">
    <w:abstractNumId w:val="23"/>
  </w:num>
  <w:num w:numId="28">
    <w:abstractNumId w:val="25"/>
  </w:num>
  <w:num w:numId="29">
    <w:abstractNumId w:val="37"/>
  </w:num>
  <w:num w:numId="30">
    <w:abstractNumId w:val="34"/>
  </w:num>
  <w:num w:numId="31">
    <w:abstractNumId w:val="22"/>
  </w:num>
  <w:num w:numId="32">
    <w:abstractNumId w:val="31"/>
  </w:num>
  <w:num w:numId="33">
    <w:abstractNumId w:val="2"/>
  </w:num>
  <w:num w:numId="34">
    <w:abstractNumId w:val="9"/>
  </w:num>
  <w:num w:numId="35">
    <w:abstractNumId w:val="38"/>
  </w:num>
  <w:num w:numId="36">
    <w:abstractNumId w:val="43"/>
  </w:num>
  <w:num w:numId="37">
    <w:abstractNumId w:val="39"/>
  </w:num>
  <w:num w:numId="38">
    <w:abstractNumId w:val="30"/>
  </w:num>
  <w:num w:numId="39">
    <w:abstractNumId w:val="5"/>
  </w:num>
  <w:num w:numId="40">
    <w:abstractNumId w:val="19"/>
  </w:num>
  <w:num w:numId="41">
    <w:abstractNumId w:val="20"/>
  </w:num>
  <w:num w:numId="42">
    <w:abstractNumId w:val="40"/>
  </w:num>
  <w:num w:numId="43">
    <w:abstractNumId w:val="11"/>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DC2"/>
    <w:rsid w:val="00000654"/>
    <w:rsid w:val="00002E2C"/>
    <w:rsid w:val="00006F67"/>
    <w:rsid w:val="00011857"/>
    <w:rsid w:val="00011C5B"/>
    <w:rsid w:val="00017A1F"/>
    <w:rsid w:val="0002156E"/>
    <w:rsid w:val="000367A4"/>
    <w:rsid w:val="0004102A"/>
    <w:rsid w:val="00044B01"/>
    <w:rsid w:val="0004580E"/>
    <w:rsid w:val="000474AD"/>
    <w:rsid w:val="000516D2"/>
    <w:rsid w:val="0006021F"/>
    <w:rsid w:val="000613CF"/>
    <w:rsid w:val="000616F4"/>
    <w:rsid w:val="00062CC8"/>
    <w:rsid w:val="0006537A"/>
    <w:rsid w:val="00074CA8"/>
    <w:rsid w:val="00075FF8"/>
    <w:rsid w:val="0007633A"/>
    <w:rsid w:val="000834A0"/>
    <w:rsid w:val="00083BBB"/>
    <w:rsid w:val="00086FFA"/>
    <w:rsid w:val="00093A18"/>
    <w:rsid w:val="00095867"/>
    <w:rsid w:val="000A217D"/>
    <w:rsid w:val="000B0428"/>
    <w:rsid w:val="000B3BEC"/>
    <w:rsid w:val="000B3DAC"/>
    <w:rsid w:val="000C5D3C"/>
    <w:rsid w:val="000D186E"/>
    <w:rsid w:val="000D1A04"/>
    <w:rsid w:val="000D2AC0"/>
    <w:rsid w:val="000E146A"/>
    <w:rsid w:val="000E3679"/>
    <w:rsid w:val="000E36B5"/>
    <w:rsid w:val="000E3FEA"/>
    <w:rsid w:val="000E5ED8"/>
    <w:rsid w:val="000F01D8"/>
    <w:rsid w:val="00107123"/>
    <w:rsid w:val="0011267E"/>
    <w:rsid w:val="00112926"/>
    <w:rsid w:val="00133911"/>
    <w:rsid w:val="0014154C"/>
    <w:rsid w:val="001545EC"/>
    <w:rsid w:val="00156389"/>
    <w:rsid w:val="0016065C"/>
    <w:rsid w:val="00161722"/>
    <w:rsid w:val="00163B34"/>
    <w:rsid w:val="001641BF"/>
    <w:rsid w:val="001706AD"/>
    <w:rsid w:val="001768A1"/>
    <w:rsid w:val="0019002A"/>
    <w:rsid w:val="00190BA0"/>
    <w:rsid w:val="0019172C"/>
    <w:rsid w:val="00193966"/>
    <w:rsid w:val="00194C76"/>
    <w:rsid w:val="00196883"/>
    <w:rsid w:val="00197CF9"/>
    <w:rsid w:val="001B619D"/>
    <w:rsid w:val="001B7C04"/>
    <w:rsid w:val="001C6F75"/>
    <w:rsid w:val="001D0C03"/>
    <w:rsid w:val="001D446D"/>
    <w:rsid w:val="001E00DD"/>
    <w:rsid w:val="001E0FFC"/>
    <w:rsid w:val="001E6AE8"/>
    <w:rsid w:val="002013F7"/>
    <w:rsid w:val="0021269F"/>
    <w:rsid w:val="00213E87"/>
    <w:rsid w:val="002166C6"/>
    <w:rsid w:val="00222E2A"/>
    <w:rsid w:val="002276C3"/>
    <w:rsid w:val="002353C0"/>
    <w:rsid w:val="00243243"/>
    <w:rsid w:val="00246B3C"/>
    <w:rsid w:val="00246FBE"/>
    <w:rsid w:val="00263A5E"/>
    <w:rsid w:val="00264A5D"/>
    <w:rsid w:val="00264EED"/>
    <w:rsid w:val="00265812"/>
    <w:rsid w:val="002678FF"/>
    <w:rsid w:val="00273DDF"/>
    <w:rsid w:val="00273EBB"/>
    <w:rsid w:val="00282BB7"/>
    <w:rsid w:val="00293DEB"/>
    <w:rsid w:val="002A5CAF"/>
    <w:rsid w:val="002A7123"/>
    <w:rsid w:val="002B081B"/>
    <w:rsid w:val="002C212B"/>
    <w:rsid w:val="002C4359"/>
    <w:rsid w:val="002C682D"/>
    <w:rsid w:val="002D206E"/>
    <w:rsid w:val="002D3B40"/>
    <w:rsid w:val="002D59E0"/>
    <w:rsid w:val="002D61A9"/>
    <w:rsid w:val="002E09FC"/>
    <w:rsid w:val="002E54AE"/>
    <w:rsid w:val="002E5A26"/>
    <w:rsid w:val="00303EE6"/>
    <w:rsid w:val="00313DC2"/>
    <w:rsid w:val="00320FB6"/>
    <w:rsid w:val="00327E03"/>
    <w:rsid w:val="00333E8D"/>
    <w:rsid w:val="00336B9E"/>
    <w:rsid w:val="00336EA5"/>
    <w:rsid w:val="0034020C"/>
    <w:rsid w:val="00344934"/>
    <w:rsid w:val="00354CEE"/>
    <w:rsid w:val="0035525E"/>
    <w:rsid w:val="00361718"/>
    <w:rsid w:val="00361D41"/>
    <w:rsid w:val="00364DF6"/>
    <w:rsid w:val="003750CA"/>
    <w:rsid w:val="00377336"/>
    <w:rsid w:val="003778D8"/>
    <w:rsid w:val="003812C5"/>
    <w:rsid w:val="00382919"/>
    <w:rsid w:val="00382E9F"/>
    <w:rsid w:val="003847CA"/>
    <w:rsid w:val="003858E4"/>
    <w:rsid w:val="00385B5D"/>
    <w:rsid w:val="00387FF0"/>
    <w:rsid w:val="003933EB"/>
    <w:rsid w:val="00396501"/>
    <w:rsid w:val="003A4E90"/>
    <w:rsid w:val="003A5E9B"/>
    <w:rsid w:val="003A6552"/>
    <w:rsid w:val="003B7AF8"/>
    <w:rsid w:val="003C1F1A"/>
    <w:rsid w:val="003C6706"/>
    <w:rsid w:val="003D42F4"/>
    <w:rsid w:val="003D6E88"/>
    <w:rsid w:val="003E51DC"/>
    <w:rsid w:val="003F2BB6"/>
    <w:rsid w:val="004028E7"/>
    <w:rsid w:val="0040402A"/>
    <w:rsid w:val="004051ED"/>
    <w:rsid w:val="0040610D"/>
    <w:rsid w:val="0041518E"/>
    <w:rsid w:val="00420111"/>
    <w:rsid w:val="00422E21"/>
    <w:rsid w:val="00423ABF"/>
    <w:rsid w:val="0042670E"/>
    <w:rsid w:val="00426E1B"/>
    <w:rsid w:val="004341E8"/>
    <w:rsid w:val="0044350C"/>
    <w:rsid w:val="004667A8"/>
    <w:rsid w:val="004776B9"/>
    <w:rsid w:val="00481A8D"/>
    <w:rsid w:val="00483444"/>
    <w:rsid w:val="00493945"/>
    <w:rsid w:val="00494BC1"/>
    <w:rsid w:val="0049576C"/>
    <w:rsid w:val="004A0DE8"/>
    <w:rsid w:val="004B3E54"/>
    <w:rsid w:val="004B3E89"/>
    <w:rsid w:val="004B53FE"/>
    <w:rsid w:val="004B6664"/>
    <w:rsid w:val="004D369D"/>
    <w:rsid w:val="004D49E0"/>
    <w:rsid w:val="004D62C0"/>
    <w:rsid w:val="004D7848"/>
    <w:rsid w:val="004E1FB7"/>
    <w:rsid w:val="00502B53"/>
    <w:rsid w:val="00505862"/>
    <w:rsid w:val="00505DC9"/>
    <w:rsid w:val="005068D3"/>
    <w:rsid w:val="0051171C"/>
    <w:rsid w:val="005131C2"/>
    <w:rsid w:val="005210E6"/>
    <w:rsid w:val="0052186C"/>
    <w:rsid w:val="00527E79"/>
    <w:rsid w:val="00533C3A"/>
    <w:rsid w:val="00543864"/>
    <w:rsid w:val="00546D17"/>
    <w:rsid w:val="00550951"/>
    <w:rsid w:val="00553579"/>
    <w:rsid w:val="00553B35"/>
    <w:rsid w:val="00557B1D"/>
    <w:rsid w:val="00561A9D"/>
    <w:rsid w:val="00562798"/>
    <w:rsid w:val="00565051"/>
    <w:rsid w:val="005779D4"/>
    <w:rsid w:val="00577F1F"/>
    <w:rsid w:val="00583E6A"/>
    <w:rsid w:val="005865AC"/>
    <w:rsid w:val="005967FA"/>
    <w:rsid w:val="00596873"/>
    <w:rsid w:val="005A1208"/>
    <w:rsid w:val="005A14C9"/>
    <w:rsid w:val="005A2193"/>
    <w:rsid w:val="005A4DA5"/>
    <w:rsid w:val="005B2944"/>
    <w:rsid w:val="005B382F"/>
    <w:rsid w:val="005C1312"/>
    <w:rsid w:val="005C5885"/>
    <w:rsid w:val="005C6610"/>
    <w:rsid w:val="005D401E"/>
    <w:rsid w:val="005E0F9C"/>
    <w:rsid w:val="005F31BF"/>
    <w:rsid w:val="005F3919"/>
    <w:rsid w:val="006000B5"/>
    <w:rsid w:val="00600D11"/>
    <w:rsid w:val="00605BAD"/>
    <w:rsid w:val="00606785"/>
    <w:rsid w:val="0061569F"/>
    <w:rsid w:val="00616BF9"/>
    <w:rsid w:val="00623289"/>
    <w:rsid w:val="00623FAA"/>
    <w:rsid w:val="00626CAD"/>
    <w:rsid w:val="0063338E"/>
    <w:rsid w:val="00645E99"/>
    <w:rsid w:val="00646039"/>
    <w:rsid w:val="00654F06"/>
    <w:rsid w:val="006555E8"/>
    <w:rsid w:val="00660BD0"/>
    <w:rsid w:val="006658AB"/>
    <w:rsid w:val="00665EE7"/>
    <w:rsid w:val="00676098"/>
    <w:rsid w:val="00677369"/>
    <w:rsid w:val="006834A1"/>
    <w:rsid w:val="00687469"/>
    <w:rsid w:val="006961A1"/>
    <w:rsid w:val="006A51EC"/>
    <w:rsid w:val="006A7393"/>
    <w:rsid w:val="006B7749"/>
    <w:rsid w:val="006D2395"/>
    <w:rsid w:val="006D42D5"/>
    <w:rsid w:val="006D5F35"/>
    <w:rsid w:val="006D6A2A"/>
    <w:rsid w:val="006E22E7"/>
    <w:rsid w:val="006E25BF"/>
    <w:rsid w:val="006E4D83"/>
    <w:rsid w:val="006E4EC3"/>
    <w:rsid w:val="006F0999"/>
    <w:rsid w:val="006F3473"/>
    <w:rsid w:val="006F5115"/>
    <w:rsid w:val="006F641D"/>
    <w:rsid w:val="00700084"/>
    <w:rsid w:val="00702286"/>
    <w:rsid w:val="0070288C"/>
    <w:rsid w:val="00707B17"/>
    <w:rsid w:val="00707BFB"/>
    <w:rsid w:val="00715441"/>
    <w:rsid w:val="00723747"/>
    <w:rsid w:val="007254DD"/>
    <w:rsid w:val="007270C4"/>
    <w:rsid w:val="007307EB"/>
    <w:rsid w:val="00731737"/>
    <w:rsid w:val="00733AE2"/>
    <w:rsid w:val="00740890"/>
    <w:rsid w:val="007462BE"/>
    <w:rsid w:val="007530A9"/>
    <w:rsid w:val="0076268D"/>
    <w:rsid w:val="00767A9C"/>
    <w:rsid w:val="007752F6"/>
    <w:rsid w:val="00777C48"/>
    <w:rsid w:val="0078046D"/>
    <w:rsid w:val="0078478A"/>
    <w:rsid w:val="007916CD"/>
    <w:rsid w:val="00793B85"/>
    <w:rsid w:val="00794FBD"/>
    <w:rsid w:val="00796A20"/>
    <w:rsid w:val="007A0603"/>
    <w:rsid w:val="007A07F5"/>
    <w:rsid w:val="007B30E6"/>
    <w:rsid w:val="007C07CE"/>
    <w:rsid w:val="007D7915"/>
    <w:rsid w:val="007E179D"/>
    <w:rsid w:val="007E5F1D"/>
    <w:rsid w:val="007E6D27"/>
    <w:rsid w:val="007F5331"/>
    <w:rsid w:val="008055DE"/>
    <w:rsid w:val="00805DCE"/>
    <w:rsid w:val="00814657"/>
    <w:rsid w:val="00827BC3"/>
    <w:rsid w:val="0083615A"/>
    <w:rsid w:val="00842093"/>
    <w:rsid w:val="00844059"/>
    <w:rsid w:val="008449D6"/>
    <w:rsid w:val="0084636B"/>
    <w:rsid w:val="008463F5"/>
    <w:rsid w:val="00847E6F"/>
    <w:rsid w:val="0086057B"/>
    <w:rsid w:val="0086242B"/>
    <w:rsid w:val="0088726A"/>
    <w:rsid w:val="008A4FFC"/>
    <w:rsid w:val="008A6235"/>
    <w:rsid w:val="008A6B1E"/>
    <w:rsid w:val="008B2B39"/>
    <w:rsid w:val="008B2B72"/>
    <w:rsid w:val="008B3D02"/>
    <w:rsid w:val="008B4472"/>
    <w:rsid w:val="008B54C1"/>
    <w:rsid w:val="008B5A6D"/>
    <w:rsid w:val="008C707E"/>
    <w:rsid w:val="008E13A4"/>
    <w:rsid w:val="008E5573"/>
    <w:rsid w:val="008F6782"/>
    <w:rsid w:val="00901C65"/>
    <w:rsid w:val="009055EF"/>
    <w:rsid w:val="00916C8A"/>
    <w:rsid w:val="0092712F"/>
    <w:rsid w:val="0093265E"/>
    <w:rsid w:val="00932846"/>
    <w:rsid w:val="009332E9"/>
    <w:rsid w:val="00935FE0"/>
    <w:rsid w:val="009464A8"/>
    <w:rsid w:val="0096007C"/>
    <w:rsid w:val="00963A0F"/>
    <w:rsid w:val="00972AA8"/>
    <w:rsid w:val="009820C3"/>
    <w:rsid w:val="009904D6"/>
    <w:rsid w:val="009941C0"/>
    <w:rsid w:val="009A0D88"/>
    <w:rsid w:val="009B546C"/>
    <w:rsid w:val="009C42F4"/>
    <w:rsid w:val="009C7971"/>
    <w:rsid w:val="009E3AF5"/>
    <w:rsid w:val="009F4A7F"/>
    <w:rsid w:val="00A00D7E"/>
    <w:rsid w:val="00A04770"/>
    <w:rsid w:val="00A05976"/>
    <w:rsid w:val="00A20497"/>
    <w:rsid w:val="00A2068E"/>
    <w:rsid w:val="00A21C70"/>
    <w:rsid w:val="00A22BBD"/>
    <w:rsid w:val="00A31E7D"/>
    <w:rsid w:val="00A32CE8"/>
    <w:rsid w:val="00A40783"/>
    <w:rsid w:val="00A416F2"/>
    <w:rsid w:val="00A43072"/>
    <w:rsid w:val="00A4340F"/>
    <w:rsid w:val="00A460C6"/>
    <w:rsid w:val="00A5351A"/>
    <w:rsid w:val="00A61C08"/>
    <w:rsid w:val="00A64811"/>
    <w:rsid w:val="00A64F37"/>
    <w:rsid w:val="00A72AD9"/>
    <w:rsid w:val="00A853FE"/>
    <w:rsid w:val="00A85F0A"/>
    <w:rsid w:val="00A902F9"/>
    <w:rsid w:val="00A94AD0"/>
    <w:rsid w:val="00A97916"/>
    <w:rsid w:val="00AA06E2"/>
    <w:rsid w:val="00AA1691"/>
    <w:rsid w:val="00AC1686"/>
    <w:rsid w:val="00AC27CB"/>
    <w:rsid w:val="00AC640E"/>
    <w:rsid w:val="00AC662B"/>
    <w:rsid w:val="00AD4150"/>
    <w:rsid w:val="00AD743A"/>
    <w:rsid w:val="00B066E7"/>
    <w:rsid w:val="00B11130"/>
    <w:rsid w:val="00B22761"/>
    <w:rsid w:val="00B33B8D"/>
    <w:rsid w:val="00B3471D"/>
    <w:rsid w:val="00B35782"/>
    <w:rsid w:val="00B4168C"/>
    <w:rsid w:val="00B4752C"/>
    <w:rsid w:val="00B537A7"/>
    <w:rsid w:val="00B55590"/>
    <w:rsid w:val="00B60E00"/>
    <w:rsid w:val="00B64A67"/>
    <w:rsid w:val="00B92471"/>
    <w:rsid w:val="00B95140"/>
    <w:rsid w:val="00BA0FEB"/>
    <w:rsid w:val="00BA6D25"/>
    <w:rsid w:val="00BB07F0"/>
    <w:rsid w:val="00BB6045"/>
    <w:rsid w:val="00BC41B6"/>
    <w:rsid w:val="00BE1D95"/>
    <w:rsid w:val="00BE4721"/>
    <w:rsid w:val="00BF04AE"/>
    <w:rsid w:val="00BF4076"/>
    <w:rsid w:val="00C0548A"/>
    <w:rsid w:val="00C05DC2"/>
    <w:rsid w:val="00C06F69"/>
    <w:rsid w:val="00C13685"/>
    <w:rsid w:val="00C163E2"/>
    <w:rsid w:val="00C17B79"/>
    <w:rsid w:val="00C23EF3"/>
    <w:rsid w:val="00C2440B"/>
    <w:rsid w:val="00C24477"/>
    <w:rsid w:val="00C24EA1"/>
    <w:rsid w:val="00C25731"/>
    <w:rsid w:val="00C328A9"/>
    <w:rsid w:val="00C4012B"/>
    <w:rsid w:val="00C50A79"/>
    <w:rsid w:val="00C51C7C"/>
    <w:rsid w:val="00C60EF4"/>
    <w:rsid w:val="00C718E4"/>
    <w:rsid w:val="00C74C7D"/>
    <w:rsid w:val="00C84220"/>
    <w:rsid w:val="00C92B0B"/>
    <w:rsid w:val="00C92E82"/>
    <w:rsid w:val="00CA352C"/>
    <w:rsid w:val="00CA51E3"/>
    <w:rsid w:val="00CC1978"/>
    <w:rsid w:val="00CC24E7"/>
    <w:rsid w:val="00CC2547"/>
    <w:rsid w:val="00CC4464"/>
    <w:rsid w:val="00CD0391"/>
    <w:rsid w:val="00CD0BA4"/>
    <w:rsid w:val="00CD347E"/>
    <w:rsid w:val="00CF09E3"/>
    <w:rsid w:val="00CF5BDC"/>
    <w:rsid w:val="00CF5E46"/>
    <w:rsid w:val="00D04BD2"/>
    <w:rsid w:val="00D17333"/>
    <w:rsid w:val="00D216EA"/>
    <w:rsid w:val="00D21806"/>
    <w:rsid w:val="00D27931"/>
    <w:rsid w:val="00D3072E"/>
    <w:rsid w:val="00D44091"/>
    <w:rsid w:val="00D47EEA"/>
    <w:rsid w:val="00D507BF"/>
    <w:rsid w:val="00D60384"/>
    <w:rsid w:val="00D64014"/>
    <w:rsid w:val="00D66D0E"/>
    <w:rsid w:val="00D753D6"/>
    <w:rsid w:val="00D77B40"/>
    <w:rsid w:val="00D874EA"/>
    <w:rsid w:val="00D93183"/>
    <w:rsid w:val="00DB0278"/>
    <w:rsid w:val="00DB2770"/>
    <w:rsid w:val="00DB41AA"/>
    <w:rsid w:val="00DB6204"/>
    <w:rsid w:val="00DC47D2"/>
    <w:rsid w:val="00DD0225"/>
    <w:rsid w:val="00DD0C76"/>
    <w:rsid w:val="00DD1DDB"/>
    <w:rsid w:val="00DD2235"/>
    <w:rsid w:val="00DD3CFB"/>
    <w:rsid w:val="00DD44F4"/>
    <w:rsid w:val="00DD487A"/>
    <w:rsid w:val="00DE1C7D"/>
    <w:rsid w:val="00DE4D8A"/>
    <w:rsid w:val="00DF2F45"/>
    <w:rsid w:val="00DF3542"/>
    <w:rsid w:val="00DF39BC"/>
    <w:rsid w:val="00DF783C"/>
    <w:rsid w:val="00E00385"/>
    <w:rsid w:val="00E101D4"/>
    <w:rsid w:val="00E107B6"/>
    <w:rsid w:val="00E1282A"/>
    <w:rsid w:val="00E150D3"/>
    <w:rsid w:val="00E158FC"/>
    <w:rsid w:val="00E15D06"/>
    <w:rsid w:val="00E2066F"/>
    <w:rsid w:val="00E27104"/>
    <w:rsid w:val="00E27798"/>
    <w:rsid w:val="00E3341D"/>
    <w:rsid w:val="00E3683D"/>
    <w:rsid w:val="00E4292B"/>
    <w:rsid w:val="00E42B05"/>
    <w:rsid w:val="00E52B1A"/>
    <w:rsid w:val="00E542C1"/>
    <w:rsid w:val="00E5453D"/>
    <w:rsid w:val="00E71292"/>
    <w:rsid w:val="00E76334"/>
    <w:rsid w:val="00E7707B"/>
    <w:rsid w:val="00E84631"/>
    <w:rsid w:val="00E846D3"/>
    <w:rsid w:val="00E8640A"/>
    <w:rsid w:val="00E947BA"/>
    <w:rsid w:val="00EC0DD5"/>
    <w:rsid w:val="00EC5008"/>
    <w:rsid w:val="00ED0EB1"/>
    <w:rsid w:val="00ED7718"/>
    <w:rsid w:val="00EE203B"/>
    <w:rsid w:val="00EE293F"/>
    <w:rsid w:val="00EE3034"/>
    <w:rsid w:val="00EE4E79"/>
    <w:rsid w:val="00EF225F"/>
    <w:rsid w:val="00EF6C6B"/>
    <w:rsid w:val="00EF76FB"/>
    <w:rsid w:val="00F062BA"/>
    <w:rsid w:val="00F102EE"/>
    <w:rsid w:val="00F10E5D"/>
    <w:rsid w:val="00F11EE0"/>
    <w:rsid w:val="00F121BA"/>
    <w:rsid w:val="00F217B9"/>
    <w:rsid w:val="00F22CF0"/>
    <w:rsid w:val="00F24530"/>
    <w:rsid w:val="00F31212"/>
    <w:rsid w:val="00F34069"/>
    <w:rsid w:val="00F412CE"/>
    <w:rsid w:val="00F6135B"/>
    <w:rsid w:val="00F62EBA"/>
    <w:rsid w:val="00F6487C"/>
    <w:rsid w:val="00F8025F"/>
    <w:rsid w:val="00F81F0F"/>
    <w:rsid w:val="00F83B3A"/>
    <w:rsid w:val="00F944C6"/>
    <w:rsid w:val="00F95D4D"/>
    <w:rsid w:val="00F95F38"/>
    <w:rsid w:val="00FA641F"/>
    <w:rsid w:val="00FA769E"/>
    <w:rsid w:val="00FA7DB4"/>
    <w:rsid w:val="00FB0532"/>
    <w:rsid w:val="00FB1AA8"/>
    <w:rsid w:val="00FB344E"/>
    <w:rsid w:val="00FB6EF9"/>
    <w:rsid w:val="00FC7909"/>
    <w:rsid w:val="00FC7F03"/>
    <w:rsid w:val="00FD01FC"/>
    <w:rsid w:val="00FD21BF"/>
    <w:rsid w:val="00FD60AB"/>
    <w:rsid w:val="00FE0139"/>
    <w:rsid w:val="00FE2F8B"/>
    <w:rsid w:val="00FE3599"/>
    <w:rsid w:val="00FE3DC5"/>
    <w:rsid w:val="00FE4A36"/>
    <w:rsid w:val="00FE4A9A"/>
    <w:rsid w:val="00FE5A07"/>
    <w:rsid w:val="00FE75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BF2B4"/>
  <w15:chartTrackingRefBased/>
  <w15:docId w15:val="{E6FEC550-F759-4A55-B58C-B19B5BE35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72AA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72AA8"/>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Balk3">
    <w:name w:val="heading 3"/>
    <w:basedOn w:val="Normal"/>
    <w:next w:val="Normal"/>
    <w:link w:val="Balk3Char"/>
    <w:uiPriority w:val="9"/>
    <w:unhideWhenUsed/>
    <w:qFormat/>
    <w:rsid w:val="00F217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FA7D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C05DC2"/>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05DC2"/>
    <w:rPr>
      <w:rFonts w:eastAsiaTheme="minorEastAsia"/>
      <w:lang w:eastAsia="tr-TR"/>
    </w:rPr>
  </w:style>
  <w:style w:type="paragraph" w:styleId="stBilgi">
    <w:name w:val="header"/>
    <w:basedOn w:val="Normal"/>
    <w:link w:val="stBilgiChar"/>
    <w:uiPriority w:val="99"/>
    <w:unhideWhenUsed/>
    <w:rsid w:val="009F4A7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F4A7F"/>
  </w:style>
  <w:style w:type="paragraph" w:styleId="AltBilgi">
    <w:name w:val="footer"/>
    <w:basedOn w:val="Normal"/>
    <w:link w:val="AltBilgiChar"/>
    <w:uiPriority w:val="99"/>
    <w:unhideWhenUsed/>
    <w:rsid w:val="009F4A7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F4A7F"/>
  </w:style>
  <w:style w:type="character" w:customStyle="1" w:styleId="Balk1Char">
    <w:name w:val="Başlık 1 Char"/>
    <w:basedOn w:val="VarsaylanParagrafYazTipi"/>
    <w:link w:val="Balk1"/>
    <w:uiPriority w:val="9"/>
    <w:rsid w:val="00972AA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972AA8"/>
    <w:pPr>
      <w:outlineLvl w:val="9"/>
    </w:pPr>
    <w:rPr>
      <w:lang w:eastAsia="tr-TR"/>
    </w:rPr>
  </w:style>
  <w:style w:type="character" w:customStyle="1" w:styleId="Balk2Char">
    <w:name w:val="Başlık 2 Char"/>
    <w:basedOn w:val="VarsaylanParagrafYazTipi"/>
    <w:link w:val="Balk2"/>
    <w:uiPriority w:val="9"/>
    <w:rsid w:val="00972AA8"/>
    <w:rPr>
      <w:rFonts w:asciiTheme="majorHAnsi" w:eastAsiaTheme="majorEastAsia" w:hAnsiTheme="majorHAnsi" w:cstheme="majorBidi"/>
      <w:color w:val="2E74B5" w:themeColor="accent1" w:themeShade="BF"/>
      <w:sz w:val="28"/>
      <w:szCs w:val="28"/>
    </w:rPr>
  </w:style>
  <w:style w:type="paragraph" w:customStyle="1" w:styleId="GvdeMetni21">
    <w:name w:val="Gövde Metni 21"/>
    <w:basedOn w:val="Normal"/>
    <w:rsid w:val="00972AA8"/>
    <w:pPr>
      <w:tabs>
        <w:tab w:val="left" w:pos="2340"/>
      </w:tabs>
      <w:spacing w:after="0" w:line="360" w:lineRule="atLeast"/>
      <w:ind w:left="65"/>
      <w:jc w:val="both"/>
    </w:pPr>
    <w:rPr>
      <w:rFonts w:ascii="Arial" w:eastAsia="Times New Roman" w:hAnsi="Arial" w:cs="Arial"/>
      <w:szCs w:val="20"/>
      <w:lang w:val="en-GB" w:eastAsia="ko-KR"/>
    </w:rPr>
  </w:style>
  <w:style w:type="paragraph" w:styleId="ListeParagraf">
    <w:name w:val="List Paragraph"/>
    <w:aliases w:val="içindekiler vb"/>
    <w:basedOn w:val="Normal"/>
    <w:link w:val="ListeParagrafChar"/>
    <w:uiPriority w:val="1"/>
    <w:qFormat/>
    <w:rsid w:val="00972AA8"/>
    <w:pPr>
      <w:spacing w:after="0" w:line="240" w:lineRule="auto"/>
      <w:ind w:left="720"/>
      <w:contextualSpacing/>
    </w:pPr>
    <w:rPr>
      <w:rFonts w:ascii="Times New Roman" w:eastAsia="Times New Roman" w:hAnsi="Times New Roman" w:cs="Times New Roman"/>
      <w:sz w:val="24"/>
      <w:szCs w:val="24"/>
      <w:lang w:val="x-none" w:eastAsia="x-none"/>
    </w:rPr>
  </w:style>
  <w:style w:type="character" w:customStyle="1" w:styleId="ListeParagrafChar">
    <w:name w:val="Liste Paragraf Char"/>
    <w:aliases w:val="içindekiler vb Char"/>
    <w:link w:val="ListeParagraf"/>
    <w:uiPriority w:val="34"/>
    <w:locked/>
    <w:rsid w:val="00972AA8"/>
    <w:rPr>
      <w:rFonts w:ascii="Times New Roman" w:eastAsia="Times New Roman" w:hAnsi="Times New Roman" w:cs="Times New Roman"/>
      <w:sz w:val="24"/>
      <w:szCs w:val="24"/>
      <w:lang w:val="x-none" w:eastAsia="x-none"/>
    </w:rPr>
  </w:style>
  <w:style w:type="character" w:customStyle="1" w:styleId="Balk3Char">
    <w:name w:val="Başlık 3 Char"/>
    <w:basedOn w:val="VarsaylanParagrafYazTipi"/>
    <w:link w:val="Balk3"/>
    <w:uiPriority w:val="9"/>
    <w:rsid w:val="00F217B9"/>
    <w:rPr>
      <w:rFonts w:asciiTheme="majorHAnsi" w:eastAsiaTheme="majorEastAsia" w:hAnsiTheme="majorHAnsi" w:cstheme="majorBidi"/>
      <w:color w:val="1F4D78" w:themeColor="accent1" w:themeShade="7F"/>
      <w:sz w:val="24"/>
      <w:szCs w:val="24"/>
    </w:rPr>
  </w:style>
  <w:style w:type="table" w:styleId="TabloKlavuzu">
    <w:name w:val="Table Grid"/>
    <w:basedOn w:val="NormalTablo"/>
    <w:uiPriority w:val="39"/>
    <w:rsid w:val="00C25731"/>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lo4-Vurgu2">
    <w:name w:val="List Table 4 Accent 2"/>
    <w:basedOn w:val="NormalTablo"/>
    <w:uiPriority w:val="49"/>
    <w:rsid w:val="00C2573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oKlavuzu1">
    <w:name w:val="Tablo Kılavuzu1"/>
    <w:basedOn w:val="NormalTablo"/>
    <w:next w:val="TabloKlavuzu"/>
    <w:uiPriority w:val="39"/>
    <w:rsid w:val="008055DE"/>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2">
    <w:name w:val="Grid Table 4 Accent 2"/>
    <w:basedOn w:val="NormalTablo"/>
    <w:uiPriority w:val="49"/>
    <w:rsid w:val="008055D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1">
    <w:name w:val="toc 1"/>
    <w:basedOn w:val="Normal"/>
    <w:next w:val="Normal"/>
    <w:autoRedefine/>
    <w:uiPriority w:val="39"/>
    <w:unhideWhenUsed/>
    <w:rsid w:val="001706AD"/>
    <w:pPr>
      <w:spacing w:after="100"/>
    </w:pPr>
  </w:style>
  <w:style w:type="paragraph" w:styleId="T2">
    <w:name w:val="toc 2"/>
    <w:basedOn w:val="Normal"/>
    <w:next w:val="Normal"/>
    <w:autoRedefine/>
    <w:uiPriority w:val="39"/>
    <w:unhideWhenUsed/>
    <w:rsid w:val="001706AD"/>
    <w:pPr>
      <w:spacing w:after="100"/>
      <w:ind w:left="220"/>
    </w:pPr>
  </w:style>
  <w:style w:type="character" w:styleId="Kpr">
    <w:name w:val="Hyperlink"/>
    <w:basedOn w:val="VarsaylanParagrafYazTipi"/>
    <w:uiPriority w:val="99"/>
    <w:unhideWhenUsed/>
    <w:rsid w:val="001706AD"/>
    <w:rPr>
      <w:color w:val="0563C1" w:themeColor="hyperlink"/>
      <w:u w:val="single"/>
    </w:rPr>
  </w:style>
  <w:style w:type="paragraph" w:styleId="T3">
    <w:name w:val="toc 3"/>
    <w:basedOn w:val="Normal"/>
    <w:next w:val="Normal"/>
    <w:autoRedefine/>
    <w:uiPriority w:val="39"/>
    <w:unhideWhenUsed/>
    <w:rsid w:val="001706AD"/>
    <w:pPr>
      <w:spacing w:after="100"/>
      <w:ind w:left="440"/>
    </w:pPr>
  </w:style>
  <w:style w:type="character" w:customStyle="1" w:styleId="Balk4Char">
    <w:name w:val="Başlık 4 Char"/>
    <w:basedOn w:val="VarsaylanParagrafYazTipi"/>
    <w:link w:val="Balk4"/>
    <w:uiPriority w:val="9"/>
    <w:rsid w:val="00FA7DB4"/>
    <w:rPr>
      <w:rFonts w:asciiTheme="majorHAnsi" w:eastAsiaTheme="majorEastAsia" w:hAnsiTheme="majorHAnsi" w:cstheme="majorBidi"/>
      <w:i/>
      <w:iCs/>
      <w:color w:val="2E74B5" w:themeColor="accent1" w:themeShade="BF"/>
    </w:rPr>
  </w:style>
  <w:style w:type="paragraph" w:styleId="GvdeMetni">
    <w:name w:val="Body Text"/>
    <w:basedOn w:val="Normal"/>
    <w:link w:val="GvdeMetniChar1"/>
    <w:rsid w:val="00426E1B"/>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uiPriority w:val="99"/>
    <w:semiHidden/>
    <w:rsid w:val="00426E1B"/>
  </w:style>
  <w:style w:type="character" w:customStyle="1" w:styleId="GvdeMetniChar1">
    <w:name w:val="Gövde Metni Char1"/>
    <w:link w:val="GvdeMetni"/>
    <w:rsid w:val="00426E1B"/>
    <w:rPr>
      <w:rFonts w:ascii="Times New Roman" w:eastAsia="Times New Roman" w:hAnsi="Times New Roman" w:cs="Times New Roman"/>
      <w:sz w:val="24"/>
      <w:szCs w:val="24"/>
      <w:lang w:eastAsia="tr-TR"/>
    </w:rPr>
  </w:style>
  <w:style w:type="table" w:styleId="KlavuzTablo5Koyu-Vurgu2">
    <w:name w:val="Grid Table 5 Dark Accent 2"/>
    <w:basedOn w:val="NormalTablo"/>
    <w:uiPriority w:val="50"/>
    <w:rsid w:val="00F340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ResimYazs">
    <w:name w:val="caption"/>
    <w:basedOn w:val="Normal"/>
    <w:next w:val="Normal"/>
    <w:uiPriority w:val="35"/>
    <w:unhideWhenUsed/>
    <w:qFormat/>
    <w:rsid w:val="00F24530"/>
    <w:pPr>
      <w:spacing w:after="120" w:line="240" w:lineRule="auto"/>
    </w:pPr>
    <w:rPr>
      <w:rFonts w:eastAsiaTheme="minorEastAsia"/>
      <w:b/>
      <w:bCs/>
      <w:color w:val="404040" w:themeColor="text1" w:themeTint="BF"/>
      <w:sz w:val="20"/>
      <w:szCs w:val="20"/>
    </w:rPr>
  </w:style>
  <w:style w:type="paragraph" w:customStyle="1" w:styleId="Default">
    <w:name w:val="Default"/>
    <w:rsid w:val="00767A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
    <w:rsid w:val="00553B3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553B35"/>
  </w:style>
  <w:style w:type="character" w:customStyle="1" w:styleId="eop">
    <w:name w:val="eop"/>
    <w:basedOn w:val="VarsaylanParagrafYazTipi"/>
    <w:rsid w:val="00553B35"/>
  </w:style>
  <w:style w:type="character" w:styleId="Gl">
    <w:name w:val="Strong"/>
    <w:basedOn w:val="VarsaylanParagrafYazTipi"/>
    <w:uiPriority w:val="22"/>
    <w:qFormat/>
    <w:rsid w:val="006D42D5"/>
    <w:rPr>
      <w:b/>
      <w:bCs/>
    </w:rPr>
  </w:style>
  <w:style w:type="paragraph" w:styleId="NormalWeb">
    <w:name w:val="Normal (Web)"/>
    <w:basedOn w:val="Normal"/>
    <w:uiPriority w:val="99"/>
    <w:unhideWhenUsed/>
    <w:rsid w:val="007A07F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ltyaz">
    <w:name w:val="Subtitle"/>
    <w:basedOn w:val="Normal"/>
    <w:next w:val="Normal"/>
    <w:link w:val="AltyazChar"/>
    <w:uiPriority w:val="11"/>
    <w:qFormat/>
    <w:rsid w:val="00FE5A07"/>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FE5A07"/>
    <w:rPr>
      <w:rFonts w:eastAsiaTheme="minorEastAsia"/>
      <w:color w:val="5A5A5A" w:themeColor="text1" w:themeTint="A5"/>
      <w:spacing w:val="15"/>
    </w:rPr>
  </w:style>
  <w:style w:type="table" w:styleId="KlavuzuTablo4-Vurgu3">
    <w:name w:val="Grid Table 4 Accent 3"/>
    <w:basedOn w:val="NormalTablo"/>
    <w:uiPriority w:val="49"/>
    <w:rsid w:val="0007633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
    <w:name w:val="Grid Table 4"/>
    <w:basedOn w:val="NormalTablo"/>
    <w:uiPriority w:val="49"/>
    <w:rsid w:val="0007633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5Koyu-Vurgu3">
    <w:name w:val="Grid Table 5 Dark Accent 3"/>
    <w:basedOn w:val="NormalTablo"/>
    <w:uiPriority w:val="50"/>
    <w:rsid w:val="000763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eTablo3-Vurgu3">
    <w:name w:val="List Table 3 Accent 3"/>
    <w:basedOn w:val="NormalTablo"/>
    <w:uiPriority w:val="48"/>
    <w:rsid w:val="0007633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4-Vurgu3">
    <w:name w:val="List Table 4 Accent 3"/>
    <w:basedOn w:val="NormalTablo"/>
    <w:uiPriority w:val="49"/>
    <w:rsid w:val="00336EA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3-Vurgu5">
    <w:name w:val="List Table 3 Accent 5"/>
    <w:basedOn w:val="NormalTablo"/>
    <w:uiPriority w:val="48"/>
    <w:rsid w:val="00BF407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Tablo4-Vurgu1">
    <w:name w:val="List Table 4 Accent 1"/>
    <w:basedOn w:val="NormalTablo"/>
    <w:uiPriority w:val="49"/>
    <w:rsid w:val="00BF407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BF407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ableParagraph">
    <w:name w:val="Table Paragraph"/>
    <w:basedOn w:val="Normal"/>
    <w:uiPriority w:val="1"/>
    <w:qFormat/>
    <w:rsid w:val="00BF4076"/>
    <w:pPr>
      <w:widowControl w:val="0"/>
      <w:autoSpaceDE w:val="0"/>
      <w:autoSpaceDN w:val="0"/>
      <w:spacing w:after="0" w:line="240" w:lineRule="auto"/>
      <w:jc w:val="center"/>
    </w:pPr>
    <w:rPr>
      <w:rFonts w:ascii="Calibri" w:eastAsia="Calibri" w:hAnsi="Calibri" w:cs="Calibri"/>
    </w:rPr>
  </w:style>
  <w:style w:type="character" w:styleId="YerTutucuMetni">
    <w:name w:val="Placeholder Text"/>
    <w:basedOn w:val="VarsaylanParagrafYazTipi"/>
    <w:uiPriority w:val="99"/>
    <w:semiHidden/>
    <w:rsid w:val="007A0603"/>
    <w:rPr>
      <w:color w:val="808080"/>
    </w:rPr>
  </w:style>
  <w:style w:type="paragraph" w:styleId="KonuBal">
    <w:name w:val="Title"/>
    <w:basedOn w:val="Normal"/>
    <w:next w:val="Normal"/>
    <w:link w:val="KonuBalChar"/>
    <w:uiPriority w:val="10"/>
    <w:qFormat/>
    <w:rsid w:val="008E55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tr-TR"/>
    </w:rPr>
  </w:style>
  <w:style w:type="character" w:customStyle="1" w:styleId="KonuBalChar">
    <w:name w:val="Konu Başlığı Char"/>
    <w:basedOn w:val="VarsaylanParagrafYazTipi"/>
    <w:link w:val="KonuBal"/>
    <w:uiPriority w:val="10"/>
    <w:rsid w:val="008E5573"/>
    <w:rPr>
      <w:rFonts w:asciiTheme="majorHAnsi" w:eastAsiaTheme="majorEastAsia" w:hAnsiTheme="majorHAnsi" w:cstheme="majorBidi"/>
      <w:color w:val="404040" w:themeColor="text1" w:themeTint="BF"/>
      <w:spacing w:val="-10"/>
      <w:kern w:val="28"/>
      <w:sz w:val="56"/>
      <w:szCs w:val="56"/>
      <w:lang w:eastAsia="tr-TR"/>
    </w:rPr>
  </w:style>
  <w:style w:type="paragraph" w:styleId="BalonMetni">
    <w:name w:val="Balloon Text"/>
    <w:basedOn w:val="Normal"/>
    <w:link w:val="BalonMetniChar"/>
    <w:uiPriority w:val="99"/>
    <w:semiHidden/>
    <w:unhideWhenUsed/>
    <w:rsid w:val="0004580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58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916142">
      <w:bodyDiv w:val="1"/>
      <w:marLeft w:val="0"/>
      <w:marRight w:val="0"/>
      <w:marTop w:val="0"/>
      <w:marBottom w:val="0"/>
      <w:divBdr>
        <w:top w:val="none" w:sz="0" w:space="0" w:color="auto"/>
        <w:left w:val="none" w:sz="0" w:space="0" w:color="auto"/>
        <w:bottom w:val="none" w:sz="0" w:space="0" w:color="auto"/>
        <w:right w:val="none" w:sz="0" w:space="0" w:color="auto"/>
      </w:divBdr>
    </w:div>
    <w:div w:id="465436919">
      <w:bodyDiv w:val="1"/>
      <w:marLeft w:val="0"/>
      <w:marRight w:val="0"/>
      <w:marTop w:val="0"/>
      <w:marBottom w:val="0"/>
      <w:divBdr>
        <w:top w:val="none" w:sz="0" w:space="0" w:color="auto"/>
        <w:left w:val="none" w:sz="0" w:space="0" w:color="auto"/>
        <w:bottom w:val="none" w:sz="0" w:space="0" w:color="auto"/>
        <w:right w:val="none" w:sz="0" w:space="0" w:color="auto"/>
      </w:divBdr>
    </w:div>
    <w:div w:id="501971095">
      <w:bodyDiv w:val="1"/>
      <w:marLeft w:val="0"/>
      <w:marRight w:val="0"/>
      <w:marTop w:val="0"/>
      <w:marBottom w:val="0"/>
      <w:divBdr>
        <w:top w:val="none" w:sz="0" w:space="0" w:color="auto"/>
        <w:left w:val="none" w:sz="0" w:space="0" w:color="auto"/>
        <w:bottom w:val="none" w:sz="0" w:space="0" w:color="auto"/>
        <w:right w:val="none" w:sz="0" w:space="0" w:color="auto"/>
      </w:divBdr>
      <w:divsChild>
        <w:div w:id="915895497">
          <w:marLeft w:val="0"/>
          <w:marRight w:val="0"/>
          <w:marTop w:val="0"/>
          <w:marBottom w:val="0"/>
          <w:divBdr>
            <w:top w:val="none" w:sz="0" w:space="0" w:color="auto"/>
            <w:left w:val="none" w:sz="0" w:space="0" w:color="auto"/>
            <w:bottom w:val="none" w:sz="0" w:space="0" w:color="auto"/>
            <w:right w:val="none" w:sz="0" w:space="0" w:color="auto"/>
          </w:divBdr>
          <w:divsChild>
            <w:div w:id="2064595797">
              <w:marLeft w:val="0"/>
              <w:marRight w:val="0"/>
              <w:marTop w:val="0"/>
              <w:marBottom w:val="0"/>
              <w:divBdr>
                <w:top w:val="none" w:sz="0" w:space="0" w:color="auto"/>
                <w:left w:val="none" w:sz="0" w:space="0" w:color="auto"/>
                <w:bottom w:val="none" w:sz="0" w:space="0" w:color="auto"/>
                <w:right w:val="none" w:sz="0" w:space="0" w:color="auto"/>
              </w:divBdr>
            </w:div>
          </w:divsChild>
        </w:div>
        <w:div w:id="1088773417">
          <w:marLeft w:val="0"/>
          <w:marRight w:val="0"/>
          <w:marTop w:val="0"/>
          <w:marBottom w:val="0"/>
          <w:divBdr>
            <w:top w:val="none" w:sz="0" w:space="0" w:color="auto"/>
            <w:left w:val="none" w:sz="0" w:space="0" w:color="auto"/>
            <w:bottom w:val="none" w:sz="0" w:space="0" w:color="auto"/>
            <w:right w:val="none" w:sz="0" w:space="0" w:color="auto"/>
          </w:divBdr>
          <w:divsChild>
            <w:div w:id="1733889076">
              <w:marLeft w:val="0"/>
              <w:marRight w:val="0"/>
              <w:marTop w:val="0"/>
              <w:marBottom w:val="0"/>
              <w:divBdr>
                <w:top w:val="none" w:sz="0" w:space="0" w:color="auto"/>
                <w:left w:val="none" w:sz="0" w:space="0" w:color="auto"/>
                <w:bottom w:val="none" w:sz="0" w:space="0" w:color="auto"/>
                <w:right w:val="none" w:sz="0" w:space="0" w:color="auto"/>
              </w:divBdr>
            </w:div>
          </w:divsChild>
        </w:div>
        <w:div w:id="1770392708">
          <w:marLeft w:val="0"/>
          <w:marRight w:val="0"/>
          <w:marTop w:val="0"/>
          <w:marBottom w:val="0"/>
          <w:divBdr>
            <w:top w:val="none" w:sz="0" w:space="0" w:color="auto"/>
            <w:left w:val="none" w:sz="0" w:space="0" w:color="auto"/>
            <w:bottom w:val="none" w:sz="0" w:space="0" w:color="auto"/>
            <w:right w:val="none" w:sz="0" w:space="0" w:color="auto"/>
          </w:divBdr>
          <w:divsChild>
            <w:div w:id="55975414">
              <w:marLeft w:val="0"/>
              <w:marRight w:val="0"/>
              <w:marTop w:val="0"/>
              <w:marBottom w:val="0"/>
              <w:divBdr>
                <w:top w:val="none" w:sz="0" w:space="0" w:color="auto"/>
                <w:left w:val="none" w:sz="0" w:space="0" w:color="auto"/>
                <w:bottom w:val="none" w:sz="0" w:space="0" w:color="auto"/>
                <w:right w:val="none" w:sz="0" w:space="0" w:color="auto"/>
              </w:divBdr>
            </w:div>
          </w:divsChild>
        </w:div>
        <w:div w:id="1892695417">
          <w:marLeft w:val="0"/>
          <w:marRight w:val="0"/>
          <w:marTop w:val="0"/>
          <w:marBottom w:val="0"/>
          <w:divBdr>
            <w:top w:val="none" w:sz="0" w:space="0" w:color="auto"/>
            <w:left w:val="none" w:sz="0" w:space="0" w:color="auto"/>
            <w:bottom w:val="none" w:sz="0" w:space="0" w:color="auto"/>
            <w:right w:val="none" w:sz="0" w:space="0" w:color="auto"/>
          </w:divBdr>
          <w:divsChild>
            <w:div w:id="66533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71606">
      <w:bodyDiv w:val="1"/>
      <w:marLeft w:val="0"/>
      <w:marRight w:val="0"/>
      <w:marTop w:val="0"/>
      <w:marBottom w:val="0"/>
      <w:divBdr>
        <w:top w:val="none" w:sz="0" w:space="0" w:color="auto"/>
        <w:left w:val="none" w:sz="0" w:space="0" w:color="auto"/>
        <w:bottom w:val="none" w:sz="0" w:space="0" w:color="auto"/>
        <w:right w:val="none" w:sz="0" w:space="0" w:color="auto"/>
      </w:divBdr>
    </w:div>
    <w:div w:id="739407045">
      <w:bodyDiv w:val="1"/>
      <w:marLeft w:val="0"/>
      <w:marRight w:val="0"/>
      <w:marTop w:val="0"/>
      <w:marBottom w:val="0"/>
      <w:divBdr>
        <w:top w:val="none" w:sz="0" w:space="0" w:color="auto"/>
        <w:left w:val="none" w:sz="0" w:space="0" w:color="auto"/>
        <w:bottom w:val="none" w:sz="0" w:space="0" w:color="auto"/>
        <w:right w:val="none" w:sz="0" w:space="0" w:color="auto"/>
      </w:divBdr>
    </w:div>
    <w:div w:id="1121264033">
      <w:bodyDiv w:val="1"/>
      <w:marLeft w:val="0"/>
      <w:marRight w:val="0"/>
      <w:marTop w:val="0"/>
      <w:marBottom w:val="0"/>
      <w:divBdr>
        <w:top w:val="none" w:sz="0" w:space="0" w:color="auto"/>
        <w:left w:val="none" w:sz="0" w:space="0" w:color="auto"/>
        <w:bottom w:val="none" w:sz="0" w:space="0" w:color="auto"/>
        <w:right w:val="none" w:sz="0" w:space="0" w:color="auto"/>
      </w:divBdr>
    </w:div>
    <w:div w:id="1477455703">
      <w:bodyDiv w:val="1"/>
      <w:marLeft w:val="0"/>
      <w:marRight w:val="0"/>
      <w:marTop w:val="0"/>
      <w:marBottom w:val="0"/>
      <w:divBdr>
        <w:top w:val="none" w:sz="0" w:space="0" w:color="auto"/>
        <w:left w:val="none" w:sz="0" w:space="0" w:color="auto"/>
        <w:bottom w:val="none" w:sz="0" w:space="0" w:color="auto"/>
        <w:right w:val="none" w:sz="0" w:space="0" w:color="auto"/>
      </w:divBdr>
    </w:div>
    <w:div w:id="1644194555">
      <w:bodyDiv w:val="1"/>
      <w:marLeft w:val="0"/>
      <w:marRight w:val="0"/>
      <w:marTop w:val="0"/>
      <w:marBottom w:val="0"/>
      <w:divBdr>
        <w:top w:val="none" w:sz="0" w:space="0" w:color="auto"/>
        <w:left w:val="none" w:sz="0" w:space="0" w:color="auto"/>
        <w:bottom w:val="none" w:sz="0" w:space="0" w:color="auto"/>
        <w:right w:val="none" w:sz="0" w:space="0" w:color="auto"/>
      </w:divBdr>
    </w:div>
    <w:div w:id="1724524999">
      <w:bodyDiv w:val="1"/>
      <w:marLeft w:val="0"/>
      <w:marRight w:val="0"/>
      <w:marTop w:val="0"/>
      <w:marBottom w:val="0"/>
      <w:divBdr>
        <w:top w:val="none" w:sz="0" w:space="0" w:color="auto"/>
        <w:left w:val="none" w:sz="0" w:space="0" w:color="auto"/>
        <w:bottom w:val="none" w:sz="0" w:space="0" w:color="auto"/>
        <w:right w:val="none" w:sz="0" w:space="0" w:color="auto"/>
      </w:divBdr>
    </w:div>
    <w:div w:id="1770008955">
      <w:bodyDiv w:val="1"/>
      <w:marLeft w:val="0"/>
      <w:marRight w:val="0"/>
      <w:marTop w:val="0"/>
      <w:marBottom w:val="0"/>
      <w:divBdr>
        <w:top w:val="none" w:sz="0" w:space="0" w:color="auto"/>
        <w:left w:val="none" w:sz="0" w:space="0" w:color="auto"/>
        <w:bottom w:val="none" w:sz="0" w:space="0" w:color="auto"/>
        <w:right w:val="none" w:sz="0" w:space="0" w:color="auto"/>
      </w:divBdr>
    </w:div>
    <w:div w:id="2114398409">
      <w:bodyDiv w:val="1"/>
      <w:marLeft w:val="0"/>
      <w:marRight w:val="0"/>
      <w:marTop w:val="0"/>
      <w:marBottom w:val="0"/>
      <w:divBdr>
        <w:top w:val="none" w:sz="0" w:space="0" w:color="auto"/>
        <w:left w:val="none" w:sz="0" w:space="0" w:color="auto"/>
        <w:bottom w:val="none" w:sz="0" w:space="0" w:color="auto"/>
        <w:right w:val="none" w:sz="0" w:space="0" w:color="auto"/>
      </w:divBdr>
    </w:div>
    <w:div w:id="212090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s://strateji.kastamonu.edu.tr" TargetMode="Externa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jpeg"/><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E17883-4F43-4B0F-9F44-581D75F848F3}"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tr-TR"/>
        </a:p>
      </dgm:t>
    </dgm:pt>
    <dgm:pt modelId="{3B737BA1-ECE3-4138-83CF-9EA21ABCBAE7}">
      <dgm:prSet phldrT="[Metin]" custT="1"/>
      <dgm:spPr/>
      <dgm:t>
        <a:bodyPr/>
        <a:lstStyle/>
        <a:p>
          <a:pPr algn="ctr"/>
          <a:r>
            <a:rPr lang="tr-TR" sz="1000" b="1">
              <a:solidFill>
                <a:srgbClr val="00B050"/>
              </a:solidFill>
              <a:latin typeface="Times New Roman" panose="02020603050405020304" pitchFamily="18" charset="0"/>
              <a:cs typeface="Times New Roman" panose="02020603050405020304" pitchFamily="18" charset="0"/>
            </a:rPr>
            <a:t>Strateji Geliştirme </a:t>
          </a:r>
        </a:p>
        <a:p>
          <a:pPr algn="ctr"/>
          <a:r>
            <a:rPr lang="tr-TR" sz="1000" b="1">
              <a:solidFill>
                <a:srgbClr val="00B050"/>
              </a:solidFill>
              <a:latin typeface="Times New Roman" panose="02020603050405020304" pitchFamily="18" charset="0"/>
              <a:cs typeface="Times New Roman" panose="02020603050405020304" pitchFamily="18" charset="0"/>
            </a:rPr>
            <a:t>Daire Başkanlığı</a:t>
          </a:r>
        </a:p>
      </dgm:t>
    </dgm:pt>
    <dgm:pt modelId="{31BCA34E-84A8-4D82-AF40-5E6BD1D97453}" type="parTrans" cxnId="{E8D078CF-8A26-422D-B177-273C1E24D01E}">
      <dgm:prSet/>
      <dgm:spPr/>
      <dgm:t>
        <a:bodyPr/>
        <a:lstStyle/>
        <a:p>
          <a:pPr algn="ctr"/>
          <a:endParaRPr lang="tr-TR"/>
        </a:p>
      </dgm:t>
    </dgm:pt>
    <dgm:pt modelId="{80EE1D5A-5DBE-4CEF-A320-663DF7F4B0A3}" type="sibTrans" cxnId="{E8D078CF-8A26-422D-B177-273C1E24D01E}">
      <dgm:prSet/>
      <dgm:spPr/>
      <dgm:t>
        <a:bodyPr/>
        <a:lstStyle/>
        <a:p>
          <a:pPr algn="ctr"/>
          <a:endParaRPr lang="tr-TR"/>
        </a:p>
      </dgm:t>
    </dgm:pt>
    <dgm:pt modelId="{B28F0B46-1D83-45E6-8C4E-1AA5FDD5737E}">
      <dgm:prSet phldrT="[Metin]" custT="1"/>
      <dgm:spPr/>
      <dgm:t>
        <a:bodyPr/>
        <a:lstStyle/>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Stratejik Yönetim ve </a:t>
          </a:r>
        </a:p>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Planlama  Şube Müdürlüğü</a:t>
          </a:r>
        </a:p>
      </dgm:t>
    </dgm:pt>
    <dgm:pt modelId="{03C0B82B-C295-403F-AEA9-133F7BE3A04F}" type="parTrans" cxnId="{ABE95BAA-5F89-4F44-8C58-2E8BE3FAA687}">
      <dgm:prSet/>
      <dgm:spPr/>
      <dgm:t>
        <a:bodyPr/>
        <a:lstStyle/>
        <a:p>
          <a:pPr algn="ctr"/>
          <a:endParaRPr lang="tr-TR"/>
        </a:p>
      </dgm:t>
    </dgm:pt>
    <dgm:pt modelId="{29E5FBFE-911F-44D0-ABD9-4B76E9CD4A8B}" type="sibTrans" cxnId="{ABE95BAA-5F89-4F44-8C58-2E8BE3FAA687}">
      <dgm:prSet/>
      <dgm:spPr/>
      <dgm:t>
        <a:bodyPr/>
        <a:lstStyle/>
        <a:p>
          <a:pPr algn="ctr"/>
          <a:endParaRPr lang="tr-TR"/>
        </a:p>
      </dgm:t>
    </dgm:pt>
    <dgm:pt modelId="{4D50A611-E5E5-45C3-A9F6-EA278FF65FF5}">
      <dgm:prSet phldrT="[Metin]" custT="1"/>
      <dgm:spPr/>
      <dgm:t>
        <a:bodyPr/>
        <a:lstStyle/>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Bütçe ve Performans </a:t>
          </a:r>
        </a:p>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Programı Şube Müdürlüğü</a:t>
          </a:r>
        </a:p>
      </dgm:t>
    </dgm:pt>
    <dgm:pt modelId="{5E708B7B-C033-4ABD-9FD9-2AE0ADA2E4F3}" type="parTrans" cxnId="{C7AABA11-CDE3-4960-B413-DCE3EE14974D}">
      <dgm:prSet/>
      <dgm:spPr/>
      <dgm:t>
        <a:bodyPr/>
        <a:lstStyle/>
        <a:p>
          <a:pPr algn="ctr"/>
          <a:endParaRPr lang="tr-TR"/>
        </a:p>
      </dgm:t>
    </dgm:pt>
    <dgm:pt modelId="{7C8FA5DA-536A-466F-8A05-75F096EF576E}" type="sibTrans" cxnId="{C7AABA11-CDE3-4960-B413-DCE3EE14974D}">
      <dgm:prSet/>
      <dgm:spPr/>
      <dgm:t>
        <a:bodyPr/>
        <a:lstStyle/>
        <a:p>
          <a:pPr algn="ctr"/>
          <a:endParaRPr lang="tr-TR"/>
        </a:p>
      </dgm:t>
    </dgm:pt>
    <dgm:pt modelId="{40F4DEDF-744B-499E-BD36-2C7443B5EE8D}">
      <dgm:prSet phldrT="[Metin]" custT="1"/>
      <dgm:spPr/>
      <dgm:t>
        <a:bodyPr/>
        <a:lstStyle/>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Muhasebe-Kesin Hesap ve </a:t>
          </a:r>
        </a:p>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Raporlama Şube Müdürlüğü</a:t>
          </a:r>
        </a:p>
      </dgm:t>
    </dgm:pt>
    <dgm:pt modelId="{D770DDBA-A8CE-4004-8E20-32D8C65458F7}" type="parTrans" cxnId="{B4B93602-FF1B-40B9-B463-C120C856FDF0}">
      <dgm:prSet/>
      <dgm:spPr/>
      <dgm:t>
        <a:bodyPr/>
        <a:lstStyle/>
        <a:p>
          <a:pPr algn="ctr"/>
          <a:endParaRPr lang="tr-TR"/>
        </a:p>
      </dgm:t>
    </dgm:pt>
    <dgm:pt modelId="{ECBAB5FC-0D61-48BC-B1FF-F96C32726BD2}" type="sibTrans" cxnId="{B4B93602-FF1B-40B9-B463-C120C856FDF0}">
      <dgm:prSet/>
      <dgm:spPr/>
      <dgm:t>
        <a:bodyPr/>
        <a:lstStyle/>
        <a:p>
          <a:pPr algn="ctr"/>
          <a:endParaRPr lang="tr-TR"/>
        </a:p>
      </dgm:t>
    </dgm:pt>
    <dgm:pt modelId="{87895621-E056-4544-8D80-D7D79113AEF0}">
      <dgm:prSet custT="1"/>
      <dgm:spPr/>
      <dgm:t>
        <a:bodyPr/>
        <a:lstStyle/>
        <a:p>
          <a:pPr algn="ctr"/>
          <a:r>
            <a:rPr lang="tr-TR" sz="500">
              <a:latin typeface="Times New Roman" panose="02020603050405020304" pitchFamily="18" charset="0"/>
              <a:cs typeface="Times New Roman" panose="02020603050405020304" pitchFamily="18" charset="0"/>
            </a:rPr>
            <a:t>Yönetim Bilgi Sistemleri</a:t>
          </a:r>
        </a:p>
      </dgm:t>
    </dgm:pt>
    <dgm:pt modelId="{05EF7B18-4C79-456C-A303-22269C267134}" type="parTrans" cxnId="{9AE2F68F-A659-4F0D-9EF9-F874D26A43F4}">
      <dgm:prSet/>
      <dgm:spPr/>
      <dgm:t>
        <a:bodyPr/>
        <a:lstStyle/>
        <a:p>
          <a:pPr algn="ctr"/>
          <a:endParaRPr lang="tr-TR"/>
        </a:p>
      </dgm:t>
    </dgm:pt>
    <dgm:pt modelId="{B7173FDB-D1D1-405F-AF16-0C441E61050A}" type="sibTrans" cxnId="{9AE2F68F-A659-4F0D-9EF9-F874D26A43F4}">
      <dgm:prSet/>
      <dgm:spPr/>
      <dgm:t>
        <a:bodyPr/>
        <a:lstStyle/>
        <a:p>
          <a:pPr algn="ctr"/>
          <a:endParaRPr lang="tr-TR"/>
        </a:p>
      </dgm:t>
    </dgm:pt>
    <dgm:pt modelId="{B9457847-3B13-49D9-A981-2EE967C84A3D}">
      <dgm:prSet custT="1"/>
      <dgm:spPr/>
      <dgm:t>
        <a:bodyPr/>
        <a:lstStyle/>
        <a:p>
          <a:pPr algn="ctr"/>
          <a:r>
            <a:rPr lang="tr-TR" sz="500">
              <a:latin typeface="Times New Roman" panose="02020603050405020304" pitchFamily="18" charset="0"/>
              <a:cs typeface="Times New Roman" panose="02020603050405020304" pitchFamily="18" charset="0"/>
            </a:rPr>
            <a:t>Stratejik Planlama</a:t>
          </a:r>
        </a:p>
      </dgm:t>
    </dgm:pt>
    <dgm:pt modelId="{05BCAE1B-B310-4669-BB6E-C5C522362836}" type="parTrans" cxnId="{B45AC3F1-C0D8-4D6E-934A-DF5C1E5FF1E7}">
      <dgm:prSet/>
      <dgm:spPr/>
      <dgm:t>
        <a:bodyPr/>
        <a:lstStyle/>
        <a:p>
          <a:pPr algn="ctr"/>
          <a:endParaRPr lang="tr-TR"/>
        </a:p>
      </dgm:t>
    </dgm:pt>
    <dgm:pt modelId="{CA65AF23-9461-45DF-A26C-CC9A74DF0DF9}" type="sibTrans" cxnId="{B45AC3F1-C0D8-4D6E-934A-DF5C1E5FF1E7}">
      <dgm:prSet/>
      <dgm:spPr/>
      <dgm:t>
        <a:bodyPr/>
        <a:lstStyle/>
        <a:p>
          <a:pPr algn="ctr"/>
          <a:endParaRPr lang="tr-TR"/>
        </a:p>
      </dgm:t>
    </dgm:pt>
    <dgm:pt modelId="{213F6AB0-788E-45B2-945B-4511EF80A477}">
      <dgm:prSet custT="1"/>
      <dgm:spPr/>
      <dgm:t>
        <a:bodyPr/>
        <a:lstStyle/>
        <a:p>
          <a:pPr algn="ctr"/>
          <a:r>
            <a:rPr lang="tr-TR" sz="500">
              <a:latin typeface="Times New Roman" panose="02020603050405020304" pitchFamily="18" charset="0"/>
              <a:cs typeface="Times New Roman" panose="02020603050405020304" pitchFamily="18" charset="0"/>
            </a:rPr>
            <a:t>Performans ve Kalite Ölçütleri Geliştirme</a:t>
          </a:r>
        </a:p>
      </dgm:t>
    </dgm:pt>
    <dgm:pt modelId="{FAE925D8-FD63-4987-84B5-A4593EED5AD0}" type="parTrans" cxnId="{4AB0E2C9-5FB0-431E-B711-8F28BBFC819C}">
      <dgm:prSet/>
      <dgm:spPr/>
      <dgm:t>
        <a:bodyPr/>
        <a:lstStyle/>
        <a:p>
          <a:pPr algn="ctr"/>
          <a:endParaRPr lang="tr-TR"/>
        </a:p>
      </dgm:t>
    </dgm:pt>
    <dgm:pt modelId="{E4E008AD-654D-4660-8D49-ED2AB3ADB000}" type="sibTrans" cxnId="{4AB0E2C9-5FB0-431E-B711-8F28BBFC819C}">
      <dgm:prSet/>
      <dgm:spPr/>
      <dgm:t>
        <a:bodyPr/>
        <a:lstStyle/>
        <a:p>
          <a:pPr algn="ctr"/>
          <a:endParaRPr lang="tr-TR"/>
        </a:p>
      </dgm:t>
    </dgm:pt>
    <dgm:pt modelId="{F2223186-22A6-44C6-85CE-D26B8799662F}">
      <dgm:prSet custT="1"/>
      <dgm:spPr/>
      <dgm:t>
        <a:bodyPr/>
        <a:lstStyle/>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İç Kontrol ve Ön Mali </a:t>
          </a:r>
        </a:p>
        <a:p>
          <a:pPr algn="ctr"/>
          <a:r>
            <a:rPr lang="tr-TR" sz="600" b="0">
              <a:solidFill>
                <a:schemeClr val="accent2">
                  <a:lumMod val="75000"/>
                </a:schemeClr>
              </a:solidFill>
              <a:latin typeface="Times New Roman" panose="02020603050405020304" pitchFamily="18" charset="0"/>
              <a:cs typeface="Times New Roman" panose="02020603050405020304" pitchFamily="18" charset="0"/>
            </a:rPr>
            <a:t>Kontrol Şube Müdürlüğü</a:t>
          </a:r>
        </a:p>
      </dgm:t>
    </dgm:pt>
    <dgm:pt modelId="{FD9060D2-7C52-45EC-BEB2-7DFA41A1DDFE}" type="parTrans" cxnId="{694A9050-8D9F-492A-901C-995C864061D3}">
      <dgm:prSet/>
      <dgm:spPr/>
      <dgm:t>
        <a:bodyPr/>
        <a:lstStyle/>
        <a:p>
          <a:pPr algn="ctr"/>
          <a:endParaRPr lang="tr-TR"/>
        </a:p>
      </dgm:t>
    </dgm:pt>
    <dgm:pt modelId="{A4024436-9F52-4AA3-904D-8579FA9E3F36}" type="sibTrans" cxnId="{694A9050-8D9F-492A-901C-995C864061D3}">
      <dgm:prSet/>
      <dgm:spPr/>
      <dgm:t>
        <a:bodyPr/>
        <a:lstStyle/>
        <a:p>
          <a:pPr algn="ctr"/>
          <a:endParaRPr lang="tr-TR"/>
        </a:p>
      </dgm:t>
    </dgm:pt>
    <dgm:pt modelId="{19813A51-8547-4695-B4B5-A8152F6E156F}">
      <dgm:prSet custT="1"/>
      <dgm:spPr/>
      <dgm:t>
        <a:bodyPr/>
        <a:lstStyle/>
        <a:p>
          <a:pPr algn="ctr"/>
          <a:r>
            <a:rPr lang="tr-TR" sz="500">
              <a:latin typeface="Times New Roman" panose="02020603050405020304" pitchFamily="18" charset="0"/>
              <a:cs typeface="Times New Roman" panose="02020603050405020304" pitchFamily="18" charset="0"/>
            </a:rPr>
            <a:t>Performans Program Hazırlama</a:t>
          </a:r>
        </a:p>
      </dgm:t>
    </dgm:pt>
    <dgm:pt modelId="{45CC691D-293E-4D82-8C53-EC82482AF435}" type="parTrans" cxnId="{F8C0849D-A88E-4F8D-94E9-77A824176FB7}">
      <dgm:prSet/>
      <dgm:spPr/>
      <dgm:t>
        <a:bodyPr/>
        <a:lstStyle/>
        <a:p>
          <a:pPr algn="ctr"/>
          <a:endParaRPr lang="tr-TR"/>
        </a:p>
      </dgm:t>
    </dgm:pt>
    <dgm:pt modelId="{81EFEE7B-92CF-4FFC-B2A7-31853B8398C9}" type="sibTrans" cxnId="{F8C0849D-A88E-4F8D-94E9-77A824176FB7}">
      <dgm:prSet/>
      <dgm:spPr/>
      <dgm:t>
        <a:bodyPr/>
        <a:lstStyle/>
        <a:p>
          <a:pPr algn="ctr"/>
          <a:endParaRPr lang="tr-TR"/>
        </a:p>
      </dgm:t>
    </dgm:pt>
    <dgm:pt modelId="{5EBF31BB-5052-4F37-95C6-1C9916248F4C}">
      <dgm:prSet custT="1"/>
      <dgm:spPr/>
      <dgm:t>
        <a:bodyPr/>
        <a:lstStyle/>
        <a:p>
          <a:pPr algn="ctr"/>
          <a:r>
            <a:rPr lang="tr-TR" sz="500">
              <a:latin typeface="Times New Roman" panose="02020603050405020304" pitchFamily="18" charset="0"/>
              <a:cs typeface="Times New Roman" panose="02020603050405020304" pitchFamily="18" charset="0"/>
            </a:rPr>
            <a:t>Bütçe Hazırlama ve Uygulama</a:t>
          </a:r>
        </a:p>
      </dgm:t>
    </dgm:pt>
    <dgm:pt modelId="{E3ACDC1D-F39A-4378-AE03-C73F4E884309}" type="parTrans" cxnId="{1EB1948D-DDF1-457F-9127-BA31260B6BE3}">
      <dgm:prSet/>
      <dgm:spPr/>
      <dgm:t>
        <a:bodyPr/>
        <a:lstStyle/>
        <a:p>
          <a:pPr algn="ctr"/>
          <a:endParaRPr lang="tr-TR"/>
        </a:p>
      </dgm:t>
    </dgm:pt>
    <dgm:pt modelId="{44D58D1F-40CA-4FB5-9946-9546C0D91497}" type="sibTrans" cxnId="{1EB1948D-DDF1-457F-9127-BA31260B6BE3}">
      <dgm:prSet/>
      <dgm:spPr/>
      <dgm:t>
        <a:bodyPr/>
        <a:lstStyle/>
        <a:p>
          <a:pPr algn="ctr"/>
          <a:endParaRPr lang="tr-TR"/>
        </a:p>
      </dgm:t>
    </dgm:pt>
    <dgm:pt modelId="{420DB132-1CA8-45EB-8583-A16A3FD0953F}">
      <dgm:prSet custT="1"/>
      <dgm:spPr/>
      <dgm:t>
        <a:bodyPr/>
        <a:lstStyle/>
        <a:p>
          <a:pPr algn="ctr"/>
          <a:r>
            <a:rPr lang="tr-TR" sz="500">
              <a:latin typeface="Times New Roman" panose="02020603050405020304" pitchFamily="18" charset="0"/>
              <a:cs typeface="Times New Roman" panose="02020603050405020304" pitchFamily="18" charset="0"/>
            </a:rPr>
            <a:t>Gelirlerin ve Alacakların Takibi</a:t>
          </a:r>
        </a:p>
      </dgm:t>
    </dgm:pt>
    <dgm:pt modelId="{1E44401E-FD85-4CE3-B32C-2E071FAF9365}" type="parTrans" cxnId="{76E29541-C6B6-4283-A088-4A3B1B91FA11}">
      <dgm:prSet/>
      <dgm:spPr/>
      <dgm:t>
        <a:bodyPr/>
        <a:lstStyle/>
        <a:p>
          <a:pPr algn="ctr"/>
          <a:endParaRPr lang="tr-TR"/>
        </a:p>
      </dgm:t>
    </dgm:pt>
    <dgm:pt modelId="{B7CBBB94-F433-48BF-912F-D66F55536459}" type="sibTrans" cxnId="{76E29541-C6B6-4283-A088-4A3B1B91FA11}">
      <dgm:prSet/>
      <dgm:spPr/>
      <dgm:t>
        <a:bodyPr/>
        <a:lstStyle/>
        <a:p>
          <a:pPr algn="ctr"/>
          <a:endParaRPr lang="tr-TR"/>
        </a:p>
      </dgm:t>
    </dgm:pt>
    <dgm:pt modelId="{C5E6D24A-000E-49AD-8E86-C581126F0CFA}">
      <dgm:prSet custT="1"/>
      <dgm:spPr/>
      <dgm:t>
        <a:bodyPr/>
        <a:lstStyle/>
        <a:p>
          <a:pPr algn="ctr"/>
          <a:r>
            <a:rPr lang="tr-TR" sz="500">
              <a:latin typeface="Times New Roman" panose="02020603050405020304" pitchFamily="18" charset="0"/>
              <a:cs typeface="Times New Roman" panose="02020603050405020304" pitchFamily="18" charset="0"/>
            </a:rPr>
            <a:t>Vezne Hizmetleri</a:t>
          </a:r>
        </a:p>
      </dgm:t>
    </dgm:pt>
    <dgm:pt modelId="{8F9CD589-76CC-48D5-A0AB-59B54319EBB4}" type="parTrans" cxnId="{F01FB0B4-0017-4EA1-839B-D6B102FD0332}">
      <dgm:prSet/>
      <dgm:spPr/>
      <dgm:t>
        <a:bodyPr/>
        <a:lstStyle/>
        <a:p>
          <a:pPr algn="ctr"/>
          <a:endParaRPr lang="tr-TR"/>
        </a:p>
      </dgm:t>
    </dgm:pt>
    <dgm:pt modelId="{0FC80A98-1219-4ACD-A4D2-CFA8E7A8E693}" type="sibTrans" cxnId="{F01FB0B4-0017-4EA1-839B-D6B102FD0332}">
      <dgm:prSet/>
      <dgm:spPr/>
      <dgm:t>
        <a:bodyPr/>
        <a:lstStyle/>
        <a:p>
          <a:pPr algn="ctr"/>
          <a:endParaRPr lang="tr-TR"/>
        </a:p>
      </dgm:t>
    </dgm:pt>
    <dgm:pt modelId="{3676B411-F8E4-4291-A2E2-6046B55D5F98}">
      <dgm:prSet custT="1"/>
      <dgm:spPr/>
      <dgm:t>
        <a:bodyPr/>
        <a:lstStyle/>
        <a:p>
          <a:pPr algn="ctr"/>
          <a:r>
            <a:rPr lang="tr-TR" sz="500">
              <a:latin typeface="Times New Roman" panose="02020603050405020304" pitchFamily="18" charset="0"/>
              <a:cs typeface="Times New Roman" panose="02020603050405020304" pitchFamily="18" charset="0"/>
            </a:rPr>
            <a:t>Mali Yönetim İşlemleri</a:t>
          </a:r>
        </a:p>
      </dgm:t>
    </dgm:pt>
    <dgm:pt modelId="{A2C78C59-FDAD-47AF-A93C-AFFA2F8EF3D0}" type="parTrans" cxnId="{04530361-94A6-4A78-A2BF-A29536F02882}">
      <dgm:prSet/>
      <dgm:spPr/>
      <dgm:t>
        <a:bodyPr/>
        <a:lstStyle/>
        <a:p>
          <a:pPr algn="ctr"/>
          <a:endParaRPr lang="tr-TR"/>
        </a:p>
      </dgm:t>
    </dgm:pt>
    <dgm:pt modelId="{97EEE4BD-0CAF-48EF-AA3F-4E289E3451FC}" type="sibTrans" cxnId="{04530361-94A6-4A78-A2BF-A29536F02882}">
      <dgm:prSet/>
      <dgm:spPr/>
      <dgm:t>
        <a:bodyPr/>
        <a:lstStyle/>
        <a:p>
          <a:pPr algn="ctr"/>
          <a:endParaRPr lang="tr-TR"/>
        </a:p>
      </dgm:t>
    </dgm:pt>
    <dgm:pt modelId="{2240E72F-7A0E-41BA-8911-00B6B3D7F817}">
      <dgm:prSet custT="1"/>
      <dgm:spPr/>
      <dgm:t>
        <a:bodyPr/>
        <a:lstStyle/>
        <a:p>
          <a:pPr algn="ctr"/>
          <a:r>
            <a:rPr lang="tr-TR" sz="500">
              <a:latin typeface="Times New Roman" panose="02020603050405020304" pitchFamily="18" charset="0"/>
              <a:cs typeface="Times New Roman" panose="02020603050405020304" pitchFamily="18" charset="0"/>
            </a:rPr>
            <a:t>Proje İşlemleri</a:t>
          </a:r>
        </a:p>
      </dgm:t>
    </dgm:pt>
    <dgm:pt modelId="{B2B5A755-AD6A-4331-A03F-AA23E2C20822}" type="parTrans" cxnId="{448812C5-F4BF-4765-9A8E-F0873E05886E}">
      <dgm:prSet/>
      <dgm:spPr/>
      <dgm:t>
        <a:bodyPr/>
        <a:lstStyle/>
        <a:p>
          <a:pPr algn="ctr"/>
          <a:endParaRPr lang="tr-TR"/>
        </a:p>
      </dgm:t>
    </dgm:pt>
    <dgm:pt modelId="{9FC02C6A-3421-4E50-96D9-5CC822ECBA9F}" type="sibTrans" cxnId="{448812C5-F4BF-4765-9A8E-F0873E05886E}">
      <dgm:prSet/>
      <dgm:spPr/>
      <dgm:t>
        <a:bodyPr/>
        <a:lstStyle/>
        <a:p>
          <a:pPr algn="ctr"/>
          <a:endParaRPr lang="tr-TR"/>
        </a:p>
      </dgm:t>
    </dgm:pt>
    <dgm:pt modelId="{7400020E-B469-404E-9309-743F3EE25378}">
      <dgm:prSet custT="1"/>
      <dgm:spPr/>
      <dgm:t>
        <a:bodyPr/>
        <a:lstStyle/>
        <a:p>
          <a:pPr algn="ctr"/>
          <a:r>
            <a:rPr lang="tr-TR" sz="500">
              <a:latin typeface="Times New Roman" panose="02020603050405020304" pitchFamily="18" charset="0"/>
              <a:cs typeface="Times New Roman" panose="02020603050405020304" pitchFamily="18" charset="0"/>
            </a:rPr>
            <a:t>Muhasebe-Kesin Hesap Raporlama</a:t>
          </a:r>
        </a:p>
      </dgm:t>
    </dgm:pt>
    <dgm:pt modelId="{08050079-28B4-4BFF-8BE7-A5A39FE2E3AD}" type="parTrans" cxnId="{069BB0F6-AD1A-4998-9B7A-E9CD144C03E7}">
      <dgm:prSet/>
      <dgm:spPr/>
      <dgm:t>
        <a:bodyPr/>
        <a:lstStyle/>
        <a:p>
          <a:pPr algn="ctr"/>
          <a:endParaRPr lang="tr-TR"/>
        </a:p>
      </dgm:t>
    </dgm:pt>
    <dgm:pt modelId="{79021237-ADBF-4B7E-91CE-C262F1620725}" type="sibTrans" cxnId="{069BB0F6-AD1A-4998-9B7A-E9CD144C03E7}">
      <dgm:prSet/>
      <dgm:spPr/>
      <dgm:t>
        <a:bodyPr/>
        <a:lstStyle/>
        <a:p>
          <a:pPr algn="ctr"/>
          <a:endParaRPr lang="tr-TR"/>
        </a:p>
      </dgm:t>
    </dgm:pt>
    <dgm:pt modelId="{635FC4B3-E896-42D3-8842-406645A122FE}">
      <dgm:prSet custT="1"/>
      <dgm:spPr/>
      <dgm:t>
        <a:bodyPr/>
        <a:lstStyle/>
        <a:p>
          <a:pPr algn="ctr"/>
          <a:r>
            <a:rPr lang="tr-TR" sz="500">
              <a:latin typeface="Times New Roman" panose="02020603050405020304" pitchFamily="18" charset="0"/>
              <a:cs typeface="Times New Roman" panose="02020603050405020304" pitchFamily="18" charset="0"/>
            </a:rPr>
            <a:t>Muhasebe Kontrol Hizmetleri</a:t>
          </a:r>
        </a:p>
      </dgm:t>
    </dgm:pt>
    <dgm:pt modelId="{4B32AE4A-FBC4-4518-A78F-AE6A931C4240}" type="parTrans" cxnId="{87F68371-1986-450D-856C-380A5E3B3227}">
      <dgm:prSet/>
      <dgm:spPr/>
      <dgm:t>
        <a:bodyPr/>
        <a:lstStyle/>
        <a:p>
          <a:pPr algn="ctr"/>
          <a:endParaRPr lang="tr-TR"/>
        </a:p>
      </dgm:t>
    </dgm:pt>
    <dgm:pt modelId="{2C918213-DB71-47C7-A261-B163DF072E22}" type="sibTrans" cxnId="{87F68371-1986-450D-856C-380A5E3B3227}">
      <dgm:prSet/>
      <dgm:spPr/>
      <dgm:t>
        <a:bodyPr/>
        <a:lstStyle/>
        <a:p>
          <a:pPr algn="ctr"/>
          <a:endParaRPr lang="tr-TR"/>
        </a:p>
      </dgm:t>
    </dgm:pt>
    <dgm:pt modelId="{E5E2127C-A67A-42F9-971A-5ACF63079C0F}">
      <dgm:prSet custT="1"/>
      <dgm:spPr/>
      <dgm:t>
        <a:bodyPr/>
        <a:lstStyle/>
        <a:p>
          <a:pPr algn="ctr"/>
          <a:r>
            <a:rPr lang="tr-TR" sz="500">
              <a:latin typeface="Times New Roman" panose="02020603050405020304" pitchFamily="18" charset="0"/>
              <a:cs typeface="Times New Roman" panose="02020603050405020304" pitchFamily="18" charset="0"/>
            </a:rPr>
            <a:t>Kesin Hesap ve Raporlama</a:t>
          </a:r>
        </a:p>
      </dgm:t>
    </dgm:pt>
    <dgm:pt modelId="{BABF30AA-4E1A-4E35-9FA2-76264FCAE7C2}" type="parTrans" cxnId="{6D754E3B-A408-4797-8277-1CE260F40B09}">
      <dgm:prSet/>
      <dgm:spPr/>
      <dgm:t>
        <a:bodyPr/>
        <a:lstStyle/>
        <a:p>
          <a:pPr algn="ctr"/>
          <a:endParaRPr lang="tr-TR"/>
        </a:p>
      </dgm:t>
    </dgm:pt>
    <dgm:pt modelId="{175F4689-2633-4705-B561-65EE6C270283}" type="sibTrans" cxnId="{6D754E3B-A408-4797-8277-1CE260F40B09}">
      <dgm:prSet/>
      <dgm:spPr/>
      <dgm:t>
        <a:bodyPr/>
        <a:lstStyle/>
        <a:p>
          <a:pPr algn="ctr"/>
          <a:endParaRPr lang="tr-TR"/>
        </a:p>
      </dgm:t>
    </dgm:pt>
    <dgm:pt modelId="{2722D593-1130-4A9E-8844-6F7700EAAD67}">
      <dgm:prSet custT="1"/>
      <dgm:spPr/>
      <dgm:t>
        <a:bodyPr/>
        <a:lstStyle/>
        <a:p>
          <a:pPr algn="ctr"/>
          <a:r>
            <a:rPr lang="tr-TR" sz="500">
              <a:latin typeface="Times New Roman" panose="02020603050405020304" pitchFamily="18" charset="0"/>
              <a:cs typeface="Times New Roman" panose="02020603050405020304" pitchFamily="18" charset="0"/>
            </a:rPr>
            <a:t>Muhasebe İşlemleri</a:t>
          </a:r>
        </a:p>
      </dgm:t>
    </dgm:pt>
    <dgm:pt modelId="{8B6EB375-B62A-4C74-AD95-E28AC2FEAAD6}" type="parTrans" cxnId="{C34D528C-A0A9-4CDB-8F6C-68317A8AA1AB}">
      <dgm:prSet/>
      <dgm:spPr/>
      <dgm:t>
        <a:bodyPr/>
        <a:lstStyle/>
        <a:p>
          <a:pPr algn="ctr"/>
          <a:endParaRPr lang="tr-TR"/>
        </a:p>
      </dgm:t>
    </dgm:pt>
    <dgm:pt modelId="{76400CA8-3FF5-4D42-BBC6-8220D68EA4EF}" type="sibTrans" cxnId="{C34D528C-A0A9-4CDB-8F6C-68317A8AA1AB}">
      <dgm:prSet/>
      <dgm:spPr/>
      <dgm:t>
        <a:bodyPr/>
        <a:lstStyle/>
        <a:p>
          <a:pPr algn="ctr"/>
          <a:endParaRPr lang="tr-TR"/>
        </a:p>
      </dgm:t>
    </dgm:pt>
    <dgm:pt modelId="{3C67251A-22CB-46D1-B83F-B8F3407B0F44}">
      <dgm:prSet custT="1"/>
      <dgm:spPr/>
      <dgm:t>
        <a:bodyPr/>
        <a:lstStyle/>
        <a:p>
          <a:pPr algn="ctr"/>
          <a:r>
            <a:rPr lang="tr-TR" sz="500">
              <a:latin typeface="Times New Roman" panose="02020603050405020304" pitchFamily="18" charset="0"/>
              <a:cs typeface="Times New Roman" panose="02020603050405020304" pitchFamily="18" charset="0"/>
            </a:rPr>
            <a:t>Ön Mali Kontrol</a:t>
          </a:r>
        </a:p>
      </dgm:t>
    </dgm:pt>
    <dgm:pt modelId="{A46E85D4-5017-48DE-BCF9-370F7ECA222E}" type="parTrans" cxnId="{A3DAEF59-E259-4CA3-8B69-89BDB5158633}">
      <dgm:prSet/>
      <dgm:spPr/>
      <dgm:t>
        <a:bodyPr/>
        <a:lstStyle/>
        <a:p>
          <a:pPr algn="ctr"/>
          <a:endParaRPr lang="tr-TR"/>
        </a:p>
      </dgm:t>
    </dgm:pt>
    <dgm:pt modelId="{3BA5A266-7A7A-485C-B09F-A9FABFD6BE34}" type="sibTrans" cxnId="{A3DAEF59-E259-4CA3-8B69-89BDB5158633}">
      <dgm:prSet/>
      <dgm:spPr/>
      <dgm:t>
        <a:bodyPr/>
        <a:lstStyle/>
        <a:p>
          <a:pPr algn="ctr"/>
          <a:endParaRPr lang="tr-TR"/>
        </a:p>
      </dgm:t>
    </dgm:pt>
    <dgm:pt modelId="{0AE3F518-3042-455C-9744-0C4FD0D4228B}">
      <dgm:prSet custT="1"/>
      <dgm:spPr/>
      <dgm:t>
        <a:bodyPr/>
        <a:lstStyle/>
        <a:p>
          <a:pPr algn="ctr"/>
          <a:r>
            <a:rPr lang="tr-TR" sz="500">
              <a:latin typeface="Times New Roman" panose="02020603050405020304" pitchFamily="18" charset="0"/>
              <a:cs typeface="Times New Roman" panose="02020603050405020304" pitchFamily="18" charset="0"/>
            </a:rPr>
            <a:t>İç Kontrol</a:t>
          </a:r>
        </a:p>
      </dgm:t>
    </dgm:pt>
    <dgm:pt modelId="{6B6CEDCE-4F37-4C9E-A025-9123C558D0C9}" type="parTrans" cxnId="{F1B19371-5325-4BA4-A31F-813F11A7F0EB}">
      <dgm:prSet/>
      <dgm:spPr/>
      <dgm:t>
        <a:bodyPr/>
        <a:lstStyle/>
        <a:p>
          <a:pPr algn="ctr"/>
          <a:endParaRPr lang="tr-TR"/>
        </a:p>
      </dgm:t>
    </dgm:pt>
    <dgm:pt modelId="{A097A5D5-4A37-4AB5-906B-41A6D839586C}" type="sibTrans" cxnId="{F1B19371-5325-4BA4-A31F-813F11A7F0EB}">
      <dgm:prSet/>
      <dgm:spPr/>
      <dgm:t>
        <a:bodyPr/>
        <a:lstStyle/>
        <a:p>
          <a:pPr algn="ctr"/>
          <a:endParaRPr lang="tr-TR"/>
        </a:p>
      </dgm:t>
    </dgm:pt>
    <dgm:pt modelId="{347CBDBB-5DDF-438A-A09E-E3631F36F9F5}" type="pres">
      <dgm:prSet presAssocID="{A2E17883-4F43-4B0F-9F44-581D75F848F3}" presName="Name0" presStyleCnt="0">
        <dgm:presLayoutVars>
          <dgm:orgChart val="1"/>
          <dgm:chPref val="1"/>
          <dgm:dir/>
          <dgm:animOne val="branch"/>
          <dgm:animLvl val="lvl"/>
          <dgm:resizeHandles/>
        </dgm:presLayoutVars>
      </dgm:prSet>
      <dgm:spPr/>
      <dgm:t>
        <a:bodyPr/>
        <a:lstStyle/>
        <a:p>
          <a:endParaRPr lang="tr-TR"/>
        </a:p>
      </dgm:t>
    </dgm:pt>
    <dgm:pt modelId="{032DD26B-D9D7-4A04-95DB-2B8749678607}" type="pres">
      <dgm:prSet presAssocID="{3B737BA1-ECE3-4138-83CF-9EA21ABCBAE7}" presName="hierRoot1" presStyleCnt="0">
        <dgm:presLayoutVars>
          <dgm:hierBranch val="init"/>
        </dgm:presLayoutVars>
      </dgm:prSet>
      <dgm:spPr/>
    </dgm:pt>
    <dgm:pt modelId="{52C63A0D-5079-4CA3-A480-24573DB7A0F6}" type="pres">
      <dgm:prSet presAssocID="{3B737BA1-ECE3-4138-83CF-9EA21ABCBAE7}" presName="rootComposite1" presStyleCnt="0"/>
      <dgm:spPr/>
    </dgm:pt>
    <dgm:pt modelId="{2091D6A4-73A0-442C-ADB1-689D7F25CF02}" type="pres">
      <dgm:prSet presAssocID="{3B737BA1-ECE3-4138-83CF-9EA21ABCBAE7}" presName="rootText1" presStyleLbl="alignAcc1" presStyleIdx="0" presStyleCnt="0" custScaleX="267472" custScaleY="125221">
        <dgm:presLayoutVars>
          <dgm:chPref val="3"/>
        </dgm:presLayoutVars>
      </dgm:prSet>
      <dgm:spPr/>
      <dgm:t>
        <a:bodyPr/>
        <a:lstStyle/>
        <a:p>
          <a:endParaRPr lang="tr-TR"/>
        </a:p>
      </dgm:t>
    </dgm:pt>
    <dgm:pt modelId="{7EECC18B-8C38-4930-A048-608C9DE4A077}" type="pres">
      <dgm:prSet presAssocID="{3B737BA1-ECE3-4138-83CF-9EA21ABCBAE7}" presName="topArc1" presStyleLbl="parChTrans1D1" presStyleIdx="0" presStyleCnt="40"/>
      <dgm:spPr/>
    </dgm:pt>
    <dgm:pt modelId="{D91291E5-9AD1-4564-9E52-FFED874A61F5}" type="pres">
      <dgm:prSet presAssocID="{3B737BA1-ECE3-4138-83CF-9EA21ABCBAE7}" presName="bottomArc1" presStyleLbl="parChTrans1D1" presStyleIdx="1" presStyleCnt="40"/>
      <dgm:spPr/>
    </dgm:pt>
    <dgm:pt modelId="{536150A7-AB78-41D9-A81D-186AD174B581}" type="pres">
      <dgm:prSet presAssocID="{3B737BA1-ECE3-4138-83CF-9EA21ABCBAE7}" presName="topConnNode1" presStyleLbl="node1" presStyleIdx="0" presStyleCnt="0"/>
      <dgm:spPr/>
      <dgm:t>
        <a:bodyPr/>
        <a:lstStyle/>
        <a:p>
          <a:endParaRPr lang="tr-TR"/>
        </a:p>
      </dgm:t>
    </dgm:pt>
    <dgm:pt modelId="{7A4D4439-9B02-4ED9-848C-D9289F5781ED}" type="pres">
      <dgm:prSet presAssocID="{3B737BA1-ECE3-4138-83CF-9EA21ABCBAE7}" presName="hierChild2" presStyleCnt="0"/>
      <dgm:spPr/>
    </dgm:pt>
    <dgm:pt modelId="{7FFAB25E-7F33-4BCD-AEF4-C340F197FEDC}" type="pres">
      <dgm:prSet presAssocID="{03C0B82B-C295-403F-AEA9-133F7BE3A04F}" presName="Name28" presStyleLbl="parChTrans1D2" presStyleIdx="0" presStyleCnt="4"/>
      <dgm:spPr/>
      <dgm:t>
        <a:bodyPr/>
        <a:lstStyle/>
        <a:p>
          <a:endParaRPr lang="tr-TR"/>
        </a:p>
      </dgm:t>
    </dgm:pt>
    <dgm:pt modelId="{62EDD0EB-5430-48F2-9B96-8BFD2C835E79}" type="pres">
      <dgm:prSet presAssocID="{B28F0B46-1D83-45E6-8C4E-1AA5FDD5737E}" presName="hierRoot2" presStyleCnt="0">
        <dgm:presLayoutVars>
          <dgm:hierBranch val="init"/>
        </dgm:presLayoutVars>
      </dgm:prSet>
      <dgm:spPr/>
    </dgm:pt>
    <dgm:pt modelId="{6F0A792D-B7DE-40DA-A63E-99206FC98F6D}" type="pres">
      <dgm:prSet presAssocID="{B28F0B46-1D83-45E6-8C4E-1AA5FDD5737E}" presName="rootComposite2" presStyleCnt="0"/>
      <dgm:spPr/>
    </dgm:pt>
    <dgm:pt modelId="{7F1DDB58-4080-41F9-8E0F-732D4842E34B}" type="pres">
      <dgm:prSet presAssocID="{B28F0B46-1D83-45E6-8C4E-1AA5FDD5737E}" presName="rootText2" presStyleLbl="alignAcc1" presStyleIdx="0" presStyleCnt="0" custScaleX="155719">
        <dgm:presLayoutVars>
          <dgm:chPref val="3"/>
        </dgm:presLayoutVars>
      </dgm:prSet>
      <dgm:spPr/>
      <dgm:t>
        <a:bodyPr/>
        <a:lstStyle/>
        <a:p>
          <a:endParaRPr lang="tr-TR"/>
        </a:p>
      </dgm:t>
    </dgm:pt>
    <dgm:pt modelId="{C1B36532-BF2E-4D06-969E-222A5859047C}" type="pres">
      <dgm:prSet presAssocID="{B28F0B46-1D83-45E6-8C4E-1AA5FDD5737E}" presName="topArc2" presStyleLbl="parChTrans1D1" presStyleIdx="2" presStyleCnt="40"/>
      <dgm:spPr/>
    </dgm:pt>
    <dgm:pt modelId="{36E985A2-F035-4879-B592-2C94C11B02E3}" type="pres">
      <dgm:prSet presAssocID="{B28F0B46-1D83-45E6-8C4E-1AA5FDD5737E}" presName="bottomArc2" presStyleLbl="parChTrans1D1" presStyleIdx="3" presStyleCnt="40"/>
      <dgm:spPr/>
    </dgm:pt>
    <dgm:pt modelId="{6655CFD7-C32B-429C-9D36-E530D9203C0F}" type="pres">
      <dgm:prSet presAssocID="{B28F0B46-1D83-45E6-8C4E-1AA5FDD5737E}" presName="topConnNode2" presStyleLbl="node2" presStyleIdx="0" presStyleCnt="0"/>
      <dgm:spPr/>
      <dgm:t>
        <a:bodyPr/>
        <a:lstStyle/>
        <a:p>
          <a:endParaRPr lang="tr-TR"/>
        </a:p>
      </dgm:t>
    </dgm:pt>
    <dgm:pt modelId="{14B9503F-2D15-4366-81CC-C0AEC9E5A189}" type="pres">
      <dgm:prSet presAssocID="{B28F0B46-1D83-45E6-8C4E-1AA5FDD5737E}" presName="hierChild4" presStyleCnt="0"/>
      <dgm:spPr/>
    </dgm:pt>
    <dgm:pt modelId="{2027ECDB-0221-4FC3-A2C9-4566FB5978FB}" type="pres">
      <dgm:prSet presAssocID="{05EF7B18-4C79-456C-A303-22269C267134}" presName="Name28" presStyleLbl="parChTrans1D3" presStyleIdx="0" presStyleCnt="12"/>
      <dgm:spPr/>
      <dgm:t>
        <a:bodyPr/>
        <a:lstStyle/>
        <a:p>
          <a:endParaRPr lang="tr-TR"/>
        </a:p>
      </dgm:t>
    </dgm:pt>
    <dgm:pt modelId="{AFE49ED2-34E2-4A95-885A-D148B9044CBD}" type="pres">
      <dgm:prSet presAssocID="{87895621-E056-4544-8D80-D7D79113AEF0}" presName="hierRoot2" presStyleCnt="0">
        <dgm:presLayoutVars>
          <dgm:hierBranch val="init"/>
        </dgm:presLayoutVars>
      </dgm:prSet>
      <dgm:spPr/>
    </dgm:pt>
    <dgm:pt modelId="{6B32A63E-39DB-4D2E-9DE6-1A4323A29BDF}" type="pres">
      <dgm:prSet presAssocID="{87895621-E056-4544-8D80-D7D79113AEF0}" presName="rootComposite2" presStyleCnt="0"/>
      <dgm:spPr/>
    </dgm:pt>
    <dgm:pt modelId="{3AF48746-5918-40C1-AE0C-A31806B9C672}" type="pres">
      <dgm:prSet presAssocID="{87895621-E056-4544-8D80-D7D79113AEF0}" presName="rootText2" presStyleLbl="alignAcc1" presStyleIdx="0" presStyleCnt="0">
        <dgm:presLayoutVars>
          <dgm:chPref val="3"/>
        </dgm:presLayoutVars>
      </dgm:prSet>
      <dgm:spPr/>
      <dgm:t>
        <a:bodyPr/>
        <a:lstStyle/>
        <a:p>
          <a:endParaRPr lang="tr-TR"/>
        </a:p>
      </dgm:t>
    </dgm:pt>
    <dgm:pt modelId="{AE970121-A39D-475D-BDD5-1BB97CCE2CA0}" type="pres">
      <dgm:prSet presAssocID="{87895621-E056-4544-8D80-D7D79113AEF0}" presName="topArc2" presStyleLbl="parChTrans1D1" presStyleIdx="4" presStyleCnt="40"/>
      <dgm:spPr/>
    </dgm:pt>
    <dgm:pt modelId="{CABEE1A3-EEA9-4A07-A513-8A4440B14B7E}" type="pres">
      <dgm:prSet presAssocID="{87895621-E056-4544-8D80-D7D79113AEF0}" presName="bottomArc2" presStyleLbl="parChTrans1D1" presStyleIdx="5" presStyleCnt="40"/>
      <dgm:spPr/>
    </dgm:pt>
    <dgm:pt modelId="{B7096A69-4DF8-4CCC-96E4-0A153B43372A}" type="pres">
      <dgm:prSet presAssocID="{87895621-E056-4544-8D80-D7D79113AEF0}" presName="topConnNode2" presStyleLbl="node3" presStyleIdx="0" presStyleCnt="0"/>
      <dgm:spPr/>
      <dgm:t>
        <a:bodyPr/>
        <a:lstStyle/>
        <a:p>
          <a:endParaRPr lang="tr-TR"/>
        </a:p>
      </dgm:t>
    </dgm:pt>
    <dgm:pt modelId="{5EA77F14-0A09-4D83-B581-66616CBAC8B3}" type="pres">
      <dgm:prSet presAssocID="{87895621-E056-4544-8D80-D7D79113AEF0}" presName="hierChild4" presStyleCnt="0"/>
      <dgm:spPr/>
    </dgm:pt>
    <dgm:pt modelId="{F41A769C-B0A1-46FC-A5DB-744D20E75BB1}" type="pres">
      <dgm:prSet presAssocID="{87895621-E056-4544-8D80-D7D79113AEF0}" presName="hierChild5" presStyleCnt="0"/>
      <dgm:spPr/>
    </dgm:pt>
    <dgm:pt modelId="{6808F9CA-35A2-4AFC-9FD4-E81A2F1EF455}" type="pres">
      <dgm:prSet presAssocID="{05BCAE1B-B310-4669-BB6E-C5C522362836}" presName="Name28" presStyleLbl="parChTrans1D3" presStyleIdx="1" presStyleCnt="12"/>
      <dgm:spPr/>
      <dgm:t>
        <a:bodyPr/>
        <a:lstStyle/>
        <a:p>
          <a:endParaRPr lang="tr-TR"/>
        </a:p>
      </dgm:t>
    </dgm:pt>
    <dgm:pt modelId="{50FAAAEE-B21F-40B9-A3AB-9F96A87816D9}" type="pres">
      <dgm:prSet presAssocID="{B9457847-3B13-49D9-A981-2EE967C84A3D}" presName="hierRoot2" presStyleCnt="0">
        <dgm:presLayoutVars>
          <dgm:hierBranch val="init"/>
        </dgm:presLayoutVars>
      </dgm:prSet>
      <dgm:spPr/>
    </dgm:pt>
    <dgm:pt modelId="{F09DC73C-D32F-49C0-B433-775E7DB31973}" type="pres">
      <dgm:prSet presAssocID="{B9457847-3B13-49D9-A981-2EE967C84A3D}" presName="rootComposite2" presStyleCnt="0"/>
      <dgm:spPr/>
    </dgm:pt>
    <dgm:pt modelId="{C0CFA212-3FE5-42E0-875B-92D07A08BC55}" type="pres">
      <dgm:prSet presAssocID="{B9457847-3B13-49D9-A981-2EE967C84A3D}" presName="rootText2" presStyleLbl="alignAcc1" presStyleIdx="0" presStyleCnt="0">
        <dgm:presLayoutVars>
          <dgm:chPref val="3"/>
        </dgm:presLayoutVars>
      </dgm:prSet>
      <dgm:spPr/>
      <dgm:t>
        <a:bodyPr/>
        <a:lstStyle/>
        <a:p>
          <a:endParaRPr lang="tr-TR"/>
        </a:p>
      </dgm:t>
    </dgm:pt>
    <dgm:pt modelId="{A965F629-0D1D-4477-B2AB-AC74B5654655}" type="pres">
      <dgm:prSet presAssocID="{B9457847-3B13-49D9-A981-2EE967C84A3D}" presName="topArc2" presStyleLbl="parChTrans1D1" presStyleIdx="6" presStyleCnt="40"/>
      <dgm:spPr/>
    </dgm:pt>
    <dgm:pt modelId="{4ECA9472-825A-48A2-AC38-C22594F6A7A3}" type="pres">
      <dgm:prSet presAssocID="{B9457847-3B13-49D9-A981-2EE967C84A3D}" presName="bottomArc2" presStyleLbl="parChTrans1D1" presStyleIdx="7" presStyleCnt="40"/>
      <dgm:spPr/>
    </dgm:pt>
    <dgm:pt modelId="{12A1C5BB-3597-4869-989F-4983636F5BEB}" type="pres">
      <dgm:prSet presAssocID="{B9457847-3B13-49D9-A981-2EE967C84A3D}" presName="topConnNode2" presStyleLbl="node3" presStyleIdx="0" presStyleCnt="0"/>
      <dgm:spPr/>
      <dgm:t>
        <a:bodyPr/>
        <a:lstStyle/>
        <a:p>
          <a:endParaRPr lang="tr-TR"/>
        </a:p>
      </dgm:t>
    </dgm:pt>
    <dgm:pt modelId="{36E1A5D0-98BB-4C0D-BE54-1CC25C39F297}" type="pres">
      <dgm:prSet presAssocID="{B9457847-3B13-49D9-A981-2EE967C84A3D}" presName="hierChild4" presStyleCnt="0"/>
      <dgm:spPr/>
    </dgm:pt>
    <dgm:pt modelId="{A9304433-0EFD-41D7-A3A6-82543FEDD06B}" type="pres">
      <dgm:prSet presAssocID="{B9457847-3B13-49D9-A981-2EE967C84A3D}" presName="hierChild5" presStyleCnt="0"/>
      <dgm:spPr/>
    </dgm:pt>
    <dgm:pt modelId="{AC928E06-F32B-418F-9574-7AD686BBCF95}" type="pres">
      <dgm:prSet presAssocID="{FAE925D8-FD63-4987-84B5-A4593EED5AD0}" presName="Name28" presStyleLbl="parChTrans1D3" presStyleIdx="2" presStyleCnt="12"/>
      <dgm:spPr/>
      <dgm:t>
        <a:bodyPr/>
        <a:lstStyle/>
        <a:p>
          <a:endParaRPr lang="tr-TR"/>
        </a:p>
      </dgm:t>
    </dgm:pt>
    <dgm:pt modelId="{7C287B4E-1250-4E91-B972-849DCA22D267}" type="pres">
      <dgm:prSet presAssocID="{213F6AB0-788E-45B2-945B-4511EF80A477}" presName="hierRoot2" presStyleCnt="0">
        <dgm:presLayoutVars>
          <dgm:hierBranch val="init"/>
        </dgm:presLayoutVars>
      </dgm:prSet>
      <dgm:spPr/>
    </dgm:pt>
    <dgm:pt modelId="{D04D27B3-44C3-4BBC-BA08-9D43C14877AA}" type="pres">
      <dgm:prSet presAssocID="{213F6AB0-788E-45B2-945B-4511EF80A477}" presName="rootComposite2" presStyleCnt="0"/>
      <dgm:spPr/>
    </dgm:pt>
    <dgm:pt modelId="{88EFF763-66A7-4C9E-842B-E89F3A5C1020}" type="pres">
      <dgm:prSet presAssocID="{213F6AB0-788E-45B2-945B-4511EF80A477}" presName="rootText2" presStyleLbl="alignAcc1" presStyleIdx="0" presStyleCnt="0">
        <dgm:presLayoutVars>
          <dgm:chPref val="3"/>
        </dgm:presLayoutVars>
      </dgm:prSet>
      <dgm:spPr/>
      <dgm:t>
        <a:bodyPr/>
        <a:lstStyle/>
        <a:p>
          <a:endParaRPr lang="tr-TR"/>
        </a:p>
      </dgm:t>
    </dgm:pt>
    <dgm:pt modelId="{3C8E54B9-DAED-419A-A012-72F0E2F9EF74}" type="pres">
      <dgm:prSet presAssocID="{213F6AB0-788E-45B2-945B-4511EF80A477}" presName="topArc2" presStyleLbl="parChTrans1D1" presStyleIdx="8" presStyleCnt="40"/>
      <dgm:spPr/>
    </dgm:pt>
    <dgm:pt modelId="{BEDC5A06-C23A-4EB1-B4B1-AE99E1BA7A83}" type="pres">
      <dgm:prSet presAssocID="{213F6AB0-788E-45B2-945B-4511EF80A477}" presName="bottomArc2" presStyleLbl="parChTrans1D1" presStyleIdx="9" presStyleCnt="40"/>
      <dgm:spPr/>
    </dgm:pt>
    <dgm:pt modelId="{6FBD4180-FB16-4642-9F61-0C35DCEA8632}" type="pres">
      <dgm:prSet presAssocID="{213F6AB0-788E-45B2-945B-4511EF80A477}" presName="topConnNode2" presStyleLbl="node3" presStyleIdx="0" presStyleCnt="0"/>
      <dgm:spPr/>
      <dgm:t>
        <a:bodyPr/>
        <a:lstStyle/>
        <a:p>
          <a:endParaRPr lang="tr-TR"/>
        </a:p>
      </dgm:t>
    </dgm:pt>
    <dgm:pt modelId="{0283C7F3-CEE5-4DDB-BECF-5B7743D798AA}" type="pres">
      <dgm:prSet presAssocID="{213F6AB0-788E-45B2-945B-4511EF80A477}" presName="hierChild4" presStyleCnt="0"/>
      <dgm:spPr/>
    </dgm:pt>
    <dgm:pt modelId="{3E09A9F0-A4AA-469D-94A6-03F7BF05FCE3}" type="pres">
      <dgm:prSet presAssocID="{213F6AB0-788E-45B2-945B-4511EF80A477}" presName="hierChild5" presStyleCnt="0"/>
      <dgm:spPr/>
    </dgm:pt>
    <dgm:pt modelId="{08CC9EF5-8985-4729-8D8A-B2FA5E55EA06}" type="pres">
      <dgm:prSet presAssocID="{B28F0B46-1D83-45E6-8C4E-1AA5FDD5737E}" presName="hierChild5" presStyleCnt="0"/>
      <dgm:spPr/>
    </dgm:pt>
    <dgm:pt modelId="{A425BF35-F1F2-4D83-9BB3-692A276DBC11}" type="pres">
      <dgm:prSet presAssocID="{5E708B7B-C033-4ABD-9FD9-2AE0ADA2E4F3}" presName="Name28" presStyleLbl="parChTrans1D2" presStyleIdx="1" presStyleCnt="4"/>
      <dgm:spPr/>
      <dgm:t>
        <a:bodyPr/>
        <a:lstStyle/>
        <a:p>
          <a:endParaRPr lang="tr-TR"/>
        </a:p>
      </dgm:t>
    </dgm:pt>
    <dgm:pt modelId="{69B514D4-7179-416E-963D-EFD87232BEBA}" type="pres">
      <dgm:prSet presAssocID="{4D50A611-E5E5-45C3-A9F6-EA278FF65FF5}" presName="hierRoot2" presStyleCnt="0">
        <dgm:presLayoutVars>
          <dgm:hierBranch val="init"/>
        </dgm:presLayoutVars>
      </dgm:prSet>
      <dgm:spPr/>
    </dgm:pt>
    <dgm:pt modelId="{61E3E27F-2481-4B76-A6CD-E9400A678FBD}" type="pres">
      <dgm:prSet presAssocID="{4D50A611-E5E5-45C3-A9F6-EA278FF65FF5}" presName="rootComposite2" presStyleCnt="0"/>
      <dgm:spPr/>
    </dgm:pt>
    <dgm:pt modelId="{CBAF9530-869F-4F1F-A23D-A7C4A775DBC7}" type="pres">
      <dgm:prSet presAssocID="{4D50A611-E5E5-45C3-A9F6-EA278FF65FF5}" presName="rootText2" presStyleLbl="alignAcc1" presStyleIdx="0" presStyleCnt="0" custScaleX="181455">
        <dgm:presLayoutVars>
          <dgm:chPref val="3"/>
        </dgm:presLayoutVars>
      </dgm:prSet>
      <dgm:spPr/>
      <dgm:t>
        <a:bodyPr/>
        <a:lstStyle/>
        <a:p>
          <a:endParaRPr lang="tr-TR"/>
        </a:p>
      </dgm:t>
    </dgm:pt>
    <dgm:pt modelId="{F3926D29-1E64-4608-805D-23D67C6665BD}" type="pres">
      <dgm:prSet presAssocID="{4D50A611-E5E5-45C3-A9F6-EA278FF65FF5}" presName="topArc2" presStyleLbl="parChTrans1D1" presStyleIdx="10" presStyleCnt="40"/>
      <dgm:spPr/>
    </dgm:pt>
    <dgm:pt modelId="{BFC70064-1769-4535-8541-716C6CAEF634}" type="pres">
      <dgm:prSet presAssocID="{4D50A611-E5E5-45C3-A9F6-EA278FF65FF5}" presName="bottomArc2" presStyleLbl="parChTrans1D1" presStyleIdx="11" presStyleCnt="40"/>
      <dgm:spPr/>
    </dgm:pt>
    <dgm:pt modelId="{837B68A8-2601-4C82-A8D9-AF81664C075C}" type="pres">
      <dgm:prSet presAssocID="{4D50A611-E5E5-45C3-A9F6-EA278FF65FF5}" presName="topConnNode2" presStyleLbl="node2" presStyleIdx="0" presStyleCnt="0"/>
      <dgm:spPr/>
      <dgm:t>
        <a:bodyPr/>
        <a:lstStyle/>
        <a:p>
          <a:endParaRPr lang="tr-TR"/>
        </a:p>
      </dgm:t>
    </dgm:pt>
    <dgm:pt modelId="{CDE0F8BE-5CA4-4EAB-A9A0-91E68157FF65}" type="pres">
      <dgm:prSet presAssocID="{4D50A611-E5E5-45C3-A9F6-EA278FF65FF5}" presName="hierChild4" presStyleCnt="0"/>
      <dgm:spPr/>
    </dgm:pt>
    <dgm:pt modelId="{CFFF9A4E-C2D3-4C40-8B50-3A54836DC6D8}" type="pres">
      <dgm:prSet presAssocID="{45CC691D-293E-4D82-8C53-EC82482AF435}" presName="Name28" presStyleLbl="parChTrans1D3" presStyleIdx="3" presStyleCnt="12"/>
      <dgm:spPr/>
      <dgm:t>
        <a:bodyPr/>
        <a:lstStyle/>
        <a:p>
          <a:endParaRPr lang="tr-TR"/>
        </a:p>
      </dgm:t>
    </dgm:pt>
    <dgm:pt modelId="{05AC628A-43A4-4CB7-8D33-AD93415A2D0F}" type="pres">
      <dgm:prSet presAssocID="{19813A51-8547-4695-B4B5-A8152F6E156F}" presName="hierRoot2" presStyleCnt="0">
        <dgm:presLayoutVars>
          <dgm:hierBranch val="init"/>
        </dgm:presLayoutVars>
      </dgm:prSet>
      <dgm:spPr/>
    </dgm:pt>
    <dgm:pt modelId="{E82ABB63-DF0A-4D67-AE30-ACA888D18CFF}" type="pres">
      <dgm:prSet presAssocID="{19813A51-8547-4695-B4B5-A8152F6E156F}" presName="rootComposite2" presStyleCnt="0"/>
      <dgm:spPr/>
    </dgm:pt>
    <dgm:pt modelId="{66472686-5F4A-456F-B992-161DC5915AE6}" type="pres">
      <dgm:prSet presAssocID="{19813A51-8547-4695-B4B5-A8152F6E156F}" presName="rootText2" presStyleLbl="alignAcc1" presStyleIdx="0" presStyleCnt="0">
        <dgm:presLayoutVars>
          <dgm:chPref val="3"/>
        </dgm:presLayoutVars>
      </dgm:prSet>
      <dgm:spPr/>
      <dgm:t>
        <a:bodyPr/>
        <a:lstStyle/>
        <a:p>
          <a:endParaRPr lang="tr-TR"/>
        </a:p>
      </dgm:t>
    </dgm:pt>
    <dgm:pt modelId="{1387D8E6-9763-44F3-8982-BEBF03D6E38D}" type="pres">
      <dgm:prSet presAssocID="{19813A51-8547-4695-B4B5-A8152F6E156F}" presName="topArc2" presStyleLbl="parChTrans1D1" presStyleIdx="12" presStyleCnt="40"/>
      <dgm:spPr/>
    </dgm:pt>
    <dgm:pt modelId="{4BD74B05-025B-4220-8334-6D7ADC4A58DD}" type="pres">
      <dgm:prSet presAssocID="{19813A51-8547-4695-B4B5-A8152F6E156F}" presName="bottomArc2" presStyleLbl="parChTrans1D1" presStyleIdx="13" presStyleCnt="40"/>
      <dgm:spPr/>
    </dgm:pt>
    <dgm:pt modelId="{3CA14664-5373-40A3-8BD0-3D6A08ED26DA}" type="pres">
      <dgm:prSet presAssocID="{19813A51-8547-4695-B4B5-A8152F6E156F}" presName="topConnNode2" presStyleLbl="node3" presStyleIdx="0" presStyleCnt="0"/>
      <dgm:spPr/>
      <dgm:t>
        <a:bodyPr/>
        <a:lstStyle/>
        <a:p>
          <a:endParaRPr lang="tr-TR"/>
        </a:p>
      </dgm:t>
    </dgm:pt>
    <dgm:pt modelId="{181F251A-9907-4A4D-ADA1-E7AA5343254A}" type="pres">
      <dgm:prSet presAssocID="{19813A51-8547-4695-B4B5-A8152F6E156F}" presName="hierChild4" presStyleCnt="0"/>
      <dgm:spPr/>
    </dgm:pt>
    <dgm:pt modelId="{6FD565EC-C9C4-47C7-A4E9-653B1F3811EC}" type="pres">
      <dgm:prSet presAssocID="{19813A51-8547-4695-B4B5-A8152F6E156F}" presName="hierChild5" presStyleCnt="0"/>
      <dgm:spPr/>
    </dgm:pt>
    <dgm:pt modelId="{3193C4E2-15F8-40A6-AD5A-7B59E59CD885}" type="pres">
      <dgm:prSet presAssocID="{E3ACDC1D-F39A-4378-AE03-C73F4E884309}" presName="Name28" presStyleLbl="parChTrans1D3" presStyleIdx="4" presStyleCnt="12"/>
      <dgm:spPr/>
      <dgm:t>
        <a:bodyPr/>
        <a:lstStyle/>
        <a:p>
          <a:endParaRPr lang="tr-TR"/>
        </a:p>
      </dgm:t>
    </dgm:pt>
    <dgm:pt modelId="{F7FB20B3-02A9-4D1E-AC7C-9314DB5C13CE}" type="pres">
      <dgm:prSet presAssocID="{5EBF31BB-5052-4F37-95C6-1C9916248F4C}" presName="hierRoot2" presStyleCnt="0">
        <dgm:presLayoutVars>
          <dgm:hierBranch val="init"/>
        </dgm:presLayoutVars>
      </dgm:prSet>
      <dgm:spPr/>
    </dgm:pt>
    <dgm:pt modelId="{A0B95703-56AC-42C5-B7B2-5EB0F2A46CA0}" type="pres">
      <dgm:prSet presAssocID="{5EBF31BB-5052-4F37-95C6-1C9916248F4C}" presName="rootComposite2" presStyleCnt="0"/>
      <dgm:spPr/>
    </dgm:pt>
    <dgm:pt modelId="{4EB79535-2D1E-4438-BFDE-3693315D3CE1}" type="pres">
      <dgm:prSet presAssocID="{5EBF31BB-5052-4F37-95C6-1C9916248F4C}" presName="rootText2" presStyleLbl="alignAcc1" presStyleIdx="0" presStyleCnt="0">
        <dgm:presLayoutVars>
          <dgm:chPref val="3"/>
        </dgm:presLayoutVars>
      </dgm:prSet>
      <dgm:spPr/>
      <dgm:t>
        <a:bodyPr/>
        <a:lstStyle/>
        <a:p>
          <a:endParaRPr lang="tr-TR"/>
        </a:p>
      </dgm:t>
    </dgm:pt>
    <dgm:pt modelId="{7D4D47D5-A603-40E5-AFE0-FED3186C1F5D}" type="pres">
      <dgm:prSet presAssocID="{5EBF31BB-5052-4F37-95C6-1C9916248F4C}" presName="topArc2" presStyleLbl="parChTrans1D1" presStyleIdx="14" presStyleCnt="40"/>
      <dgm:spPr/>
    </dgm:pt>
    <dgm:pt modelId="{C848F423-6F17-4281-A8F1-7E4989987041}" type="pres">
      <dgm:prSet presAssocID="{5EBF31BB-5052-4F37-95C6-1C9916248F4C}" presName="bottomArc2" presStyleLbl="parChTrans1D1" presStyleIdx="15" presStyleCnt="40"/>
      <dgm:spPr/>
    </dgm:pt>
    <dgm:pt modelId="{DE39ACD3-A797-4E82-B737-EAF6587BB237}" type="pres">
      <dgm:prSet presAssocID="{5EBF31BB-5052-4F37-95C6-1C9916248F4C}" presName="topConnNode2" presStyleLbl="node3" presStyleIdx="0" presStyleCnt="0"/>
      <dgm:spPr/>
      <dgm:t>
        <a:bodyPr/>
        <a:lstStyle/>
        <a:p>
          <a:endParaRPr lang="tr-TR"/>
        </a:p>
      </dgm:t>
    </dgm:pt>
    <dgm:pt modelId="{DBE551FA-360B-4F69-911B-83D2E1CFD275}" type="pres">
      <dgm:prSet presAssocID="{5EBF31BB-5052-4F37-95C6-1C9916248F4C}" presName="hierChild4" presStyleCnt="0"/>
      <dgm:spPr/>
    </dgm:pt>
    <dgm:pt modelId="{6F91C9C2-8192-4203-BF23-AC9F9FAE2B04}" type="pres">
      <dgm:prSet presAssocID="{5EBF31BB-5052-4F37-95C6-1C9916248F4C}" presName="hierChild5" presStyleCnt="0"/>
      <dgm:spPr/>
    </dgm:pt>
    <dgm:pt modelId="{1B7DEE35-9887-46FE-A051-D0429683ECB6}" type="pres">
      <dgm:prSet presAssocID="{1E44401E-FD85-4CE3-B32C-2E071FAF9365}" presName="Name28" presStyleLbl="parChTrans1D3" presStyleIdx="5" presStyleCnt="12"/>
      <dgm:spPr/>
      <dgm:t>
        <a:bodyPr/>
        <a:lstStyle/>
        <a:p>
          <a:endParaRPr lang="tr-TR"/>
        </a:p>
      </dgm:t>
    </dgm:pt>
    <dgm:pt modelId="{746C686F-3CF4-484C-8826-CDEF1BC5BAE6}" type="pres">
      <dgm:prSet presAssocID="{420DB132-1CA8-45EB-8583-A16A3FD0953F}" presName="hierRoot2" presStyleCnt="0">
        <dgm:presLayoutVars>
          <dgm:hierBranch val="init"/>
        </dgm:presLayoutVars>
      </dgm:prSet>
      <dgm:spPr/>
    </dgm:pt>
    <dgm:pt modelId="{842372DD-9C29-43ED-B9E7-457E6AA3AE6A}" type="pres">
      <dgm:prSet presAssocID="{420DB132-1CA8-45EB-8583-A16A3FD0953F}" presName="rootComposite2" presStyleCnt="0"/>
      <dgm:spPr/>
    </dgm:pt>
    <dgm:pt modelId="{9CC89AFB-60E7-45C3-8200-E8D62D1F8C46}" type="pres">
      <dgm:prSet presAssocID="{420DB132-1CA8-45EB-8583-A16A3FD0953F}" presName="rootText2" presStyleLbl="alignAcc1" presStyleIdx="0" presStyleCnt="0">
        <dgm:presLayoutVars>
          <dgm:chPref val="3"/>
        </dgm:presLayoutVars>
      </dgm:prSet>
      <dgm:spPr/>
      <dgm:t>
        <a:bodyPr/>
        <a:lstStyle/>
        <a:p>
          <a:endParaRPr lang="tr-TR"/>
        </a:p>
      </dgm:t>
    </dgm:pt>
    <dgm:pt modelId="{F9BDE8F4-F06F-4C8F-A6CF-D2EE16EADC81}" type="pres">
      <dgm:prSet presAssocID="{420DB132-1CA8-45EB-8583-A16A3FD0953F}" presName="topArc2" presStyleLbl="parChTrans1D1" presStyleIdx="16" presStyleCnt="40"/>
      <dgm:spPr/>
    </dgm:pt>
    <dgm:pt modelId="{C421F950-C7CF-4B17-988B-C53CB91C9646}" type="pres">
      <dgm:prSet presAssocID="{420DB132-1CA8-45EB-8583-A16A3FD0953F}" presName="bottomArc2" presStyleLbl="parChTrans1D1" presStyleIdx="17" presStyleCnt="40"/>
      <dgm:spPr/>
    </dgm:pt>
    <dgm:pt modelId="{85DDD3FB-7953-41EA-9C4D-01028EF46148}" type="pres">
      <dgm:prSet presAssocID="{420DB132-1CA8-45EB-8583-A16A3FD0953F}" presName="topConnNode2" presStyleLbl="node3" presStyleIdx="0" presStyleCnt="0"/>
      <dgm:spPr/>
      <dgm:t>
        <a:bodyPr/>
        <a:lstStyle/>
        <a:p>
          <a:endParaRPr lang="tr-TR"/>
        </a:p>
      </dgm:t>
    </dgm:pt>
    <dgm:pt modelId="{F9857E8B-13FD-4A7C-9F7E-E50411854B05}" type="pres">
      <dgm:prSet presAssocID="{420DB132-1CA8-45EB-8583-A16A3FD0953F}" presName="hierChild4" presStyleCnt="0"/>
      <dgm:spPr/>
    </dgm:pt>
    <dgm:pt modelId="{38950553-0D49-4946-8FF1-F8955FA0E63B}" type="pres">
      <dgm:prSet presAssocID="{420DB132-1CA8-45EB-8583-A16A3FD0953F}" presName="hierChild5" presStyleCnt="0"/>
      <dgm:spPr/>
    </dgm:pt>
    <dgm:pt modelId="{6741E861-4DA8-4F4F-9AEB-DFCA1666A53E}" type="pres">
      <dgm:prSet presAssocID="{4D50A611-E5E5-45C3-A9F6-EA278FF65FF5}" presName="hierChild5" presStyleCnt="0"/>
      <dgm:spPr/>
    </dgm:pt>
    <dgm:pt modelId="{0B858A18-3BE4-452F-876B-DC351CC7C2B1}" type="pres">
      <dgm:prSet presAssocID="{D770DDBA-A8CE-4004-8E20-32D8C65458F7}" presName="Name28" presStyleLbl="parChTrans1D2" presStyleIdx="2" presStyleCnt="4"/>
      <dgm:spPr/>
      <dgm:t>
        <a:bodyPr/>
        <a:lstStyle/>
        <a:p>
          <a:endParaRPr lang="tr-TR"/>
        </a:p>
      </dgm:t>
    </dgm:pt>
    <dgm:pt modelId="{443BE991-654B-4F75-A1C5-A0A5EBCFE5F4}" type="pres">
      <dgm:prSet presAssocID="{40F4DEDF-744B-499E-BD36-2C7443B5EE8D}" presName="hierRoot2" presStyleCnt="0">
        <dgm:presLayoutVars>
          <dgm:hierBranch val="init"/>
        </dgm:presLayoutVars>
      </dgm:prSet>
      <dgm:spPr/>
    </dgm:pt>
    <dgm:pt modelId="{1D6D0F63-2F1F-4902-8133-A2F2A79E203A}" type="pres">
      <dgm:prSet presAssocID="{40F4DEDF-744B-499E-BD36-2C7443B5EE8D}" presName="rootComposite2" presStyleCnt="0"/>
      <dgm:spPr/>
    </dgm:pt>
    <dgm:pt modelId="{6F105900-1F37-4796-A962-40A5EACF2913}" type="pres">
      <dgm:prSet presAssocID="{40F4DEDF-744B-499E-BD36-2C7443B5EE8D}" presName="rootText2" presStyleLbl="alignAcc1" presStyleIdx="0" presStyleCnt="0" custScaleX="205365" custScaleY="104464">
        <dgm:presLayoutVars>
          <dgm:chPref val="3"/>
        </dgm:presLayoutVars>
      </dgm:prSet>
      <dgm:spPr/>
      <dgm:t>
        <a:bodyPr/>
        <a:lstStyle/>
        <a:p>
          <a:endParaRPr lang="tr-TR"/>
        </a:p>
      </dgm:t>
    </dgm:pt>
    <dgm:pt modelId="{4F77DFEE-476B-4F90-8FC1-AB55A784D7CB}" type="pres">
      <dgm:prSet presAssocID="{40F4DEDF-744B-499E-BD36-2C7443B5EE8D}" presName="topArc2" presStyleLbl="parChTrans1D1" presStyleIdx="18" presStyleCnt="40"/>
      <dgm:spPr/>
    </dgm:pt>
    <dgm:pt modelId="{B5E649AF-FA23-4314-82E7-E1EF023ADDA8}" type="pres">
      <dgm:prSet presAssocID="{40F4DEDF-744B-499E-BD36-2C7443B5EE8D}" presName="bottomArc2" presStyleLbl="parChTrans1D1" presStyleIdx="19" presStyleCnt="40"/>
      <dgm:spPr/>
    </dgm:pt>
    <dgm:pt modelId="{E4E9ACAF-7842-4C3C-946F-AA66F2722A69}" type="pres">
      <dgm:prSet presAssocID="{40F4DEDF-744B-499E-BD36-2C7443B5EE8D}" presName="topConnNode2" presStyleLbl="node2" presStyleIdx="0" presStyleCnt="0"/>
      <dgm:spPr/>
      <dgm:t>
        <a:bodyPr/>
        <a:lstStyle/>
        <a:p>
          <a:endParaRPr lang="tr-TR"/>
        </a:p>
      </dgm:t>
    </dgm:pt>
    <dgm:pt modelId="{23A60DB4-9AB8-47C3-90FE-17E1DB567B58}" type="pres">
      <dgm:prSet presAssocID="{40F4DEDF-744B-499E-BD36-2C7443B5EE8D}" presName="hierChild4" presStyleCnt="0"/>
      <dgm:spPr/>
    </dgm:pt>
    <dgm:pt modelId="{265D95C3-9A6F-4D3A-B984-D5B9238B0F0E}" type="pres">
      <dgm:prSet presAssocID="{8F9CD589-76CC-48D5-A0AB-59B54319EBB4}" presName="Name28" presStyleLbl="parChTrans1D3" presStyleIdx="6" presStyleCnt="12"/>
      <dgm:spPr/>
      <dgm:t>
        <a:bodyPr/>
        <a:lstStyle/>
        <a:p>
          <a:endParaRPr lang="tr-TR"/>
        </a:p>
      </dgm:t>
    </dgm:pt>
    <dgm:pt modelId="{18A3BF2F-5CFE-4990-9D87-9BEA5BAD593E}" type="pres">
      <dgm:prSet presAssocID="{C5E6D24A-000E-49AD-8E86-C581126F0CFA}" presName="hierRoot2" presStyleCnt="0">
        <dgm:presLayoutVars>
          <dgm:hierBranch val="init"/>
        </dgm:presLayoutVars>
      </dgm:prSet>
      <dgm:spPr/>
    </dgm:pt>
    <dgm:pt modelId="{00D1CFAE-CBB6-46D8-B9EF-C21AD308ACBA}" type="pres">
      <dgm:prSet presAssocID="{C5E6D24A-000E-49AD-8E86-C581126F0CFA}" presName="rootComposite2" presStyleCnt="0"/>
      <dgm:spPr/>
    </dgm:pt>
    <dgm:pt modelId="{61AD930A-D0C8-4CF6-9DA9-C28EA5742B88}" type="pres">
      <dgm:prSet presAssocID="{C5E6D24A-000E-49AD-8E86-C581126F0CFA}" presName="rootText2" presStyleLbl="alignAcc1" presStyleIdx="0" presStyleCnt="0">
        <dgm:presLayoutVars>
          <dgm:chPref val="3"/>
        </dgm:presLayoutVars>
      </dgm:prSet>
      <dgm:spPr/>
      <dgm:t>
        <a:bodyPr/>
        <a:lstStyle/>
        <a:p>
          <a:endParaRPr lang="tr-TR"/>
        </a:p>
      </dgm:t>
    </dgm:pt>
    <dgm:pt modelId="{CB29769B-89E2-4491-9CCE-0086161B90EB}" type="pres">
      <dgm:prSet presAssocID="{C5E6D24A-000E-49AD-8E86-C581126F0CFA}" presName="topArc2" presStyleLbl="parChTrans1D1" presStyleIdx="20" presStyleCnt="40"/>
      <dgm:spPr/>
    </dgm:pt>
    <dgm:pt modelId="{FD88256B-81C7-400A-AD95-2FC51953AD07}" type="pres">
      <dgm:prSet presAssocID="{C5E6D24A-000E-49AD-8E86-C581126F0CFA}" presName="bottomArc2" presStyleLbl="parChTrans1D1" presStyleIdx="21" presStyleCnt="40"/>
      <dgm:spPr/>
    </dgm:pt>
    <dgm:pt modelId="{BABB266B-6FEE-4A02-B311-8D35873682BA}" type="pres">
      <dgm:prSet presAssocID="{C5E6D24A-000E-49AD-8E86-C581126F0CFA}" presName="topConnNode2" presStyleLbl="node3" presStyleIdx="0" presStyleCnt="0"/>
      <dgm:spPr/>
      <dgm:t>
        <a:bodyPr/>
        <a:lstStyle/>
        <a:p>
          <a:endParaRPr lang="tr-TR"/>
        </a:p>
      </dgm:t>
    </dgm:pt>
    <dgm:pt modelId="{89B533EB-6695-4D8E-967F-4F77C4EA1430}" type="pres">
      <dgm:prSet presAssocID="{C5E6D24A-000E-49AD-8E86-C581126F0CFA}" presName="hierChild4" presStyleCnt="0"/>
      <dgm:spPr/>
    </dgm:pt>
    <dgm:pt modelId="{20ACFA3A-1510-40D6-9136-E2004D51AB2B}" type="pres">
      <dgm:prSet presAssocID="{C5E6D24A-000E-49AD-8E86-C581126F0CFA}" presName="hierChild5" presStyleCnt="0"/>
      <dgm:spPr/>
    </dgm:pt>
    <dgm:pt modelId="{F46F4A3E-B6F5-4D1E-AE33-64D4AE71E4AB}" type="pres">
      <dgm:prSet presAssocID="{A2C78C59-FDAD-47AF-A93C-AFFA2F8EF3D0}" presName="Name28" presStyleLbl="parChTrans1D3" presStyleIdx="7" presStyleCnt="12"/>
      <dgm:spPr/>
      <dgm:t>
        <a:bodyPr/>
        <a:lstStyle/>
        <a:p>
          <a:endParaRPr lang="tr-TR"/>
        </a:p>
      </dgm:t>
    </dgm:pt>
    <dgm:pt modelId="{41210608-D375-4220-84F5-939E55BDCCDD}" type="pres">
      <dgm:prSet presAssocID="{3676B411-F8E4-4291-A2E2-6046B55D5F98}" presName="hierRoot2" presStyleCnt="0">
        <dgm:presLayoutVars>
          <dgm:hierBranch val="init"/>
        </dgm:presLayoutVars>
      </dgm:prSet>
      <dgm:spPr/>
    </dgm:pt>
    <dgm:pt modelId="{B0677470-5A6F-4017-8B1D-8A713C0FFAAA}" type="pres">
      <dgm:prSet presAssocID="{3676B411-F8E4-4291-A2E2-6046B55D5F98}" presName="rootComposite2" presStyleCnt="0"/>
      <dgm:spPr/>
    </dgm:pt>
    <dgm:pt modelId="{F085EE83-67E9-4948-8C25-8FBE91F8E389}" type="pres">
      <dgm:prSet presAssocID="{3676B411-F8E4-4291-A2E2-6046B55D5F98}" presName="rootText2" presStyleLbl="alignAcc1" presStyleIdx="0" presStyleCnt="0">
        <dgm:presLayoutVars>
          <dgm:chPref val="3"/>
        </dgm:presLayoutVars>
      </dgm:prSet>
      <dgm:spPr/>
      <dgm:t>
        <a:bodyPr/>
        <a:lstStyle/>
        <a:p>
          <a:endParaRPr lang="tr-TR"/>
        </a:p>
      </dgm:t>
    </dgm:pt>
    <dgm:pt modelId="{C5FB1A4B-77E6-4561-9557-67EE481B28B9}" type="pres">
      <dgm:prSet presAssocID="{3676B411-F8E4-4291-A2E2-6046B55D5F98}" presName="topArc2" presStyleLbl="parChTrans1D1" presStyleIdx="22" presStyleCnt="40"/>
      <dgm:spPr/>
    </dgm:pt>
    <dgm:pt modelId="{257834EE-FD83-42EA-A089-8B58BF212213}" type="pres">
      <dgm:prSet presAssocID="{3676B411-F8E4-4291-A2E2-6046B55D5F98}" presName="bottomArc2" presStyleLbl="parChTrans1D1" presStyleIdx="23" presStyleCnt="40"/>
      <dgm:spPr/>
    </dgm:pt>
    <dgm:pt modelId="{2ED2FFC6-8545-4716-A8C4-1FB3BA9D81BF}" type="pres">
      <dgm:prSet presAssocID="{3676B411-F8E4-4291-A2E2-6046B55D5F98}" presName="topConnNode2" presStyleLbl="node3" presStyleIdx="0" presStyleCnt="0"/>
      <dgm:spPr/>
      <dgm:t>
        <a:bodyPr/>
        <a:lstStyle/>
        <a:p>
          <a:endParaRPr lang="tr-TR"/>
        </a:p>
      </dgm:t>
    </dgm:pt>
    <dgm:pt modelId="{5AA4D73C-5312-486B-A989-C124D48F431D}" type="pres">
      <dgm:prSet presAssocID="{3676B411-F8E4-4291-A2E2-6046B55D5F98}" presName="hierChild4" presStyleCnt="0"/>
      <dgm:spPr/>
    </dgm:pt>
    <dgm:pt modelId="{FE4E14AD-DFC4-4FD5-AFBD-DE2DB92DE4C8}" type="pres">
      <dgm:prSet presAssocID="{3676B411-F8E4-4291-A2E2-6046B55D5F98}" presName="hierChild5" presStyleCnt="0"/>
      <dgm:spPr/>
    </dgm:pt>
    <dgm:pt modelId="{E4E7337B-66F8-4459-86BD-62D5A2EE2F58}" type="pres">
      <dgm:prSet presAssocID="{B2B5A755-AD6A-4331-A03F-AA23E2C20822}" presName="Name28" presStyleLbl="parChTrans1D3" presStyleIdx="8" presStyleCnt="12"/>
      <dgm:spPr/>
      <dgm:t>
        <a:bodyPr/>
        <a:lstStyle/>
        <a:p>
          <a:endParaRPr lang="tr-TR"/>
        </a:p>
      </dgm:t>
    </dgm:pt>
    <dgm:pt modelId="{1E3A5592-10D8-42AA-A02C-C68974724957}" type="pres">
      <dgm:prSet presAssocID="{2240E72F-7A0E-41BA-8911-00B6B3D7F817}" presName="hierRoot2" presStyleCnt="0">
        <dgm:presLayoutVars>
          <dgm:hierBranch val="init"/>
        </dgm:presLayoutVars>
      </dgm:prSet>
      <dgm:spPr/>
    </dgm:pt>
    <dgm:pt modelId="{9D9C7691-8F04-4225-8C5A-9C37AB05C460}" type="pres">
      <dgm:prSet presAssocID="{2240E72F-7A0E-41BA-8911-00B6B3D7F817}" presName="rootComposite2" presStyleCnt="0"/>
      <dgm:spPr/>
    </dgm:pt>
    <dgm:pt modelId="{A0248B04-BA3F-4EC5-8341-89C791AC8FE7}" type="pres">
      <dgm:prSet presAssocID="{2240E72F-7A0E-41BA-8911-00B6B3D7F817}" presName="rootText2" presStyleLbl="alignAcc1" presStyleIdx="0" presStyleCnt="0">
        <dgm:presLayoutVars>
          <dgm:chPref val="3"/>
        </dgm:presLayoutVars>
      </dgm:prSet>
      <dgm:spPr/>
      <dgm:t>
        <a:bodyPr/>
        <a:lstStyle/>
        <a:p>
          <a:endParaRPr lang="tr-TR"/>
        </a:p>
      </dgm:t>
    </dgm:pt>
    <dgm:pt modelId="{F518AC94-9084-4804-8196-A34A64B6E2B5}" type="pres">
      <dgm:prSet presAssocID="{2240E72F-7A0E-41BA-8911-00B6B3D7F817}" presName="topArc2" presStyleLbl="parChTrans1D1" presStyleIdx="24" presStyleCnt="40"/>
      <dgm:spPr/>
    </dgm:pt>
    <dgm:pt modelId="{0E8AA7DD-46CA-495A-A3E7-C67648378532}" type="pres">
      <dgm:prSet presAssocID="{2240E72F-7A0E-41BA-8911-00B6B3D7F817}" presName="bottomArc2" presStyleLbl="parChTrans1D1" presStyleIdx="25" presStyleCnt="40"/>
      <dgm:spPr/>
    </dgm:pt>
    <dgm:pt modelId="{4A09A75A-FBF7-44E4-B508-8D5D551E1F92}" type="pres">
      <dgm:prSet presAssocID="{2240E72F-7A0E-41BA-8911-00B6B3D7F817}" presName="topConnNode2" presStyleLbl="node3" presStyleIdx="0" presStyleCnt="0"/>
      <dgm:spPr/>
      <dgm:t>
        <a:bodyPr/>
        <a:lstStyle/>
        <a:p>
          <a:endParaRPr lang="tr-TR"/>
        </a:p>
      </dgm:t>
    </dgm:pt>
    <dgm:pt modelId="{77F93C56-314E-43BB-BFD1-B410C86DAF48}" type="pres">
      <dgm:prSet presAssocID="{2240E72F-7A0E-41BA-8911-00B6B3D7F817}" presName="hierChild4" presStyleCnt="0"/>
      <dgm:spPr/>
    </dgm:pt>
    <dgm:pt modelId="{77156240-5668-44B5-AF71-B1D591815BA7}" type="pres">
      <dgm:prSet presAssocID="{2240E72F-7A0E-41BA-8911-00B6B3D7F817}" presName="hierChild5" presStyleCnt="0"/>
      <dgm:spPr/>
    </dgm:pt>
    <dgm:pt modelId="{3EEF77ED-B690-401A-B23D-764229B0EC5C}" type="pres">
      <dgm:prSet presAssocID="{08050079-28B4-4BFF-8BE7-A5A39FE2E3AD}" presName="Name28" presStyleLbl="parChTrans1D3" presStyleIdx="9" presStyleCnt="12"/>
      <dgm:spPr/>
      <dgm:t>
        <a:bodyPr/>
        <a:lstStyle/>
        <a:p>
          <a:endParaRPr lang="tr-TR"/>
        </a:p>
      </dgm:t>
    </dgm:pt>
    <dgm:pt modelId="{5103D117-6F27-42C2-B2FC-30ABC2B730AB}" type="pres">
      <dgm:prSet presAssocID="{7400020E-B469-404E-9309-743F3EE25378}" presName="hierRoot2" presStyleCnt="0">
        <dgm:presLayoutVars>
          <dgm:hierBranch val="init"/>
        </dgm:presLayoutVars>
      </dgm:prSet>
      <dgm:spPr/>
    </dgm:pt>
    <dgm:pt modelId="{0579A18E-DE8E-4D6D-9597-EE66CE0B69DB}" type="pres">
      <dgm:prSet presAssocID="{7400020E-B469-404E-9309-743F3EE25378}" presName="rootComposite2" presStyleCnt="0"/>
      <dgm:spPr/>
    </dgm:pt>
    <dgm:pt modelId="{844145FC-07AF-4E65-9E5F-1659721C708E}" type="pres">
      <dgm:prSet presAssocID="{7400020E-B469-404E-9309-743F3EE25378}" presName="rootText2" presStyleLbl="alignAcc1" presStyleIdx="0" presStyleCnt="0">
        <dgm:presLayoutVars>
          <dgm:chPref val="3"/>
        </dgm:presLayoutVars>
      </dgm:prSet>
      <dgm:spPr/>
      <dgm:t>
        <a:bodyPr/>
        <a:lstStyle/>
        <a:p>
          <a:endParaRPr lang="tr-TR"/>
        </a:p>
      </dgm:t>
    </dgm:pt>
    <dgm:pt modelId="{82FFB48B-AA25-4E73-A253-A80F3A346CF5}" type="pres">
      <dgm:prSet presAssocID="{7400020E-B469-404E-9309-743F3EE25378}" presName="topArc2" presStyleLbl="parChTrans1D1" presStyleIdx="26" presStyleCnt="40"/>
      <dgm:spPr/>
    </dgm:pt>
    <dgm:pt modelId="{1BBF4B32-2517-4F5E-A3D0-1FFC07E7094F}" type="pres">
      <dgm:prSet presAssocID="{7400020E-B469-404E-9309-743F3EE25378}" presName="bottomArc2" presStyleLbl="parChTrans1D1" presStyleIdx="27" presStyleCnt="40"/>
      <dgm:spPr/>
    </dgm:pt>
    <dgm:pt modelId="{775B5E3F-959B-4E72-BDEE-DAAE0C120C46}" type="pres">
      <dgm:prSet presAssocID="{7400020E-B469-404E-9309-743F3EE25378}" presName="topConnNode2" presStyleLbl="node3" presStyleIdx="0" presStyleCnt="0"/>
      <dgm:spPr/>
      <dgm:t>
        <a:bodyPr/>
        <a:lstStyle/>
        <a:p>
          <a:endParaRPr lang="tr-TR"/>
        </a:p>
      </dgm:t>
    </dgm:pt>
    <dgm:pt modelId="{03DF1541-8E3C-4DF7-BE3D-2F18815617F4}" type="pres">
      <dgm:prSet presAssocID="{7400020E-B469-404E-9309-743F3EE25378}" presName="hierChild4" presStyleCnt="0"/>
      <dgm:spPr/>
    </dgm:pt>
    <dgm:pt modelId="{08394660-7FF6-4210-B872-FF6036736FD4}" type="pres">
      <dgm:prSet presAssocID="{4B32AE4A-FBC4-4518-A78F-AE6A931C4240}" presName="Name28" presStyleLbl="parChTrans1D4" presStyleIdx="0" presStyleCnt="3"/>
      <dgm:spPr/>
      <dgm:t>
        <a:bodyPr/>
        <a:lstStyle/>
        <a:p>
          <a:endParaRPr lang="tr-TR"/>
        </a:p>
      </dgm:t>
    </dgm:pt>
    <dgm:pt modelId="{EE72CD3D-6993-4C11-84E9-9732E80AD6B6}" type="pres">
      <dgm:prSet presAssocID="{635FC4B3-E896-42D3-8842-406645A122FE}" presName="hierRoot2" presStyleCnt="0">
        <dgm:presLayoutVars>
          <dgm:hierBranch val="init"/>
        </dgm:presLayoutVars>
      </dgm:prSet>
      <dgm:spPr/>
    </dgm:pt>
    <dgm:pt modelId="{38E5F0AA-564D-4A5C-995B-AB20F3CA0E7C}" type="pres">
      <dgm:prSet presAssocID="{635FC4B3-E896-42D3-8842-406645A122FE}" presName="rootComposite2" presStyleCnt="0"/>
      <dgm:spPr/>
    </dgm:pt>
    <dgm:pt modelId="{98A585C3-A213-4772-B224-7CAEF1E5AABA}" type="pres">
      <dgm:prSet presAssocID="{635FC4B3-E896-42D3-8842-406645A122FE}" presName="rootText2" presStyleLbl="alignAcc1" presStyleIdx="0" presStyleCnt="0">
        <dgm:presLayoutVars>
          <dgm:chPref val="3"/>
        </dgm:presLayoutVars>
      </dgm:prSet>
      <dgm:spPr/>
      <dgm:t>
        <a:bodyPr/>
        <a:lstStyle/>
        <a:p>
          <a:endParaRPr lang="tr-TR"/>
        </a:p>
      </dgm:t>
    </dgm:pt>
    <dgm:pt modelId="{775EBC7A-8EDB-4B3E-A840-F1B1D45B1D7F}" type="pres">
      <dgm:prSet presAssocID="{635FC4B3-E896-42D3-8842-406645A122FE}" presName="topArc2" presStyleLbl="parChTrans1D1" presStyleIdx="28" presStyleCnt="40"/>
      <dgm:spPr/>
    </dgm:pt>
    <dgm:pt modelId="{59E36AEA-0A08-4B40-9FB6-D6AF148A7D2E}" type="pres">
      <dgm:prSet presAssocID="{635FC4B3-E896-42D3-8842-406645A122FE}" presName="bottomArc2" presStyleLbl="parChTrans1D1" presStyleIdx="29" presStyleCnt="40"/>
      <dgm:spPr/>
    </dgm:pt>
    <dgm:pt modelId="{60C24117-C8E5-4C25-B93B-D5076EC26D6E}" type="pres">
      <dgm:prSet presAssocID="{635FC4B3-E896-42D3-8842-406645A122FE}" presName="topConnNode2" presStyleLbl="node4" presStyleIdx="0" presStyleCnt="0"/>
      <dgm:spPr/>
      <dgm:t>
        <a:bodyPr/>
        <a:lstStyle/>
        <a:p>
          <a:endParaRPr lang="tr-TR"/>
        </a:p>
      </dgm:t>
    </dgm:pt>
    <dgm:pt modelId="{1E5AFB7C-6545-4F2A-AA88-2135F0F2C163}" type="pres">
      <dgm:prSet presAssocID="{635FC4B3-E896-42D3-8842-406645A122FE}" presName="hierChild4" presStyleCnt="0"/>
      <dgm:spPr/>
    </dgm:pt>
    <dgm:pt modelId="{6F0BD1E8-4CD2-4133-B4B6-CF7ED3F321F6}" type="pres">
      <dgm:prSet presAssocID="{635FC4B3-E896-42D3-8842-406645A122FE}" presName="hierChild5" presStyleCnt="0"/>
      <dgm:spPr/>
    </dgm:pt>
    <dgm:pt modelId="{CC89A180-355D-48C9-951D-85D8E9ED55BE}" type="pres">
      <dgm:prSet presAssocID="{BABF30AA-4E1A-4E35-9FA2-76264FCAE7C2}" presName="Name28" presStyleLbl="parChTrans1D4" presStyleIdx="1" presStyleCnt="3"/>
      <dgm:spPr/>
      <dgm:t>
        <a:bodyPr/>
        <a:lstStyle/>
        <a:p>
          <a:endParaRPr lang="tr-TR"/>
        </a:p>
      </dgm:t>
    </dgm:pt>
    <dgm:pt modelId="{8A66B74C-AB57-4B1A-9AB3-06F6C74AD9DD}" type="pres">
      <dgm:prSet presAssocID="{E5E2127C-A67A-42F9-971A-5ACF63079C0F}" presName="hierRoot2" presStyleCnt="0">
        <dgm:presLayoutVars>
          <dgm:hierBranch val="init"/>
        </dgm:presLayoutVars>
      </dgm:prSet>
      <dgm:spPr/>
    </dgm:pt>
    <dgm:pt modelId="{69C0A9F7-7EBA-42C4-BF6F-AAB61ABB42A4}" type="pres">
      <dgm:prSet presAssocID="{E5E2127C-A67A-42F9-971A-5ACF63079C0F}" presName="rootComposite2" presStyleCnt="0"/>
      <dgm:spPr/>
    </dgm:pt>
    <dgm:pt modelId="{6F4475F6-D52C-41AC-8542-EAAED4915C6B}" type="pres">
      <dgm:prSet presAssocID="{E5E2127C-A67A-42F9-971A-5ACF63079C0F}" presName="rootText2" presStyleLbl="alignAcc1" presStyleIdx="0" presStyleCnt="0">
        <dgm:presLayoutVars>
          <dgm:chPref val="3"/>
        </dgm:presLayoutVars>
      </dgm:prSet>
      <dgm:spPr/>
      <dgm:t>
        <a:bodyPr/>
        <a:lstStyle/>
        <a:p>
          <a:endParaRPr lang="tr-TR"/>
        </a:p>
      </dgm:t>
    </dgm:pt>
    <dgm:pt modelId="{9F3EFE75-6956-4E44-9257-C7C3FD36D30B}" type="pres">
      <dgm:prSet presAssocID="{E5E2127C-A67A-42F9-971A-5ACF63079C0F}" presName="topArc2" presStyleLbl="parChTrans1D1" presStyleIdx="30" presStyleCnt="40"/>
      <dgm:spPr/>
    </dgm:pt>
    <dgm:pt modelId="{AB3EB4B5-FEE4-4744-A812-2884776720DE}" type="pres">
      <dgm:prSet presAssocID="{E5E2127C-A67A-42F9-971A-5ACF63079C0F}" presName="bottomArc2" presStyleLbl="parChTrans1D1" presStyleIdx="31" presStyleCnt="40"/>
      <dgm:spPr/>
    </dgm:pt>
    <dgm:pt modelId="{98607EFC-1EF8-4B24-B023-39ECE1433A19}" type="pres">
      <dgm:prSet presAssocID="{E5E2127C-A67A-42F9-971A-5ACF63079C0F}" presName="topConnNode2" presStyleLbl="node4" presStyleIdx="0" presStyleCnt="0"/>
      <dgm:spPr/>
      <dgm:t>
        <a:bodyPr/>
        <a:lstStyle/>
        <a:p>
          <a:endParaRPr lang="tr-TR"/>
        </a:p>
      </dgm:t>
    </dgm:pt>
    <dgm:pt modelId="{E6A82649-6787-496C-9C45-FB16EFB99101}" type="pres">
      <dgm:prSet presAssocID="{E5E2127C-A67A-42F9-971A-5ACF63079C0F}" presName="hierChild4" presStyleCnt="0"/>
      <dgm:spPr/>
    </dgm:pt>
    <dgm:pt modelId="{9B7ED8C4-F2C8-415E-8ABB-A91974CD5EA8}" type="pres">
      <dgm:prSet presAssocID="{E5E2127C-A67A-42F9-971A-5ACF63079C0F}" presName="hierChild5" presStyleCnt="0"/>
      <dgm:spPr/>
    </dgm:pt>
    <dgm:pt modelId="{41B8B284-0AE2-4655-AB6E-1F8A79AE4DFC}" type="pres">
      <dgm:prSet presAssocID="{8B6EB375-B62A-4C74-AD95-E28AC2FEAAD6}" presName="Name28" presStyleLbl="parChTrans1D4" presStyleIdx="2" presStyleCnt="3"/>
      <dgm:spPr/>
      <dgm:t>
        <a:bodyPr/>
        <a:lstStyle/>
        <a:p>
          <a:endParaRPr lang="tr-TR"/>
        </a:p>
      </dgm:t>
    </dgm:pt>
    <dgm:pt modelId="{7180F1FD-EDDC-4B65-81D8-DBF3C36CD2CC}" type="pres">
      <dgm:prSet presAssocID="{2722D593-1130-4A9E-8844-6F7700EAAD67}" presName="hierRoot2" presStyleCnt="0">
        <dgm:presLayoutVars>
          <dgm:hierBranch val="init"/>
        </dgm:presLayoutVars>
      </dgm:prSet>
      <dgm:spPr/>
    </dgm:pt>
    <dgm:pt modelId="{091EA9AB-FE84-4A8C-B164-D2E72BB3BF3C}" type="pres">
      <dgm:prSet presAssocID="{2722D593-1130-4A9E-8844-6F7700EAAD67}" presName="rootComposite2" presStyleCnt="0"/>
      <dgm:spPr/>
    </dgm:pt>
    <dgm:pt modelId="{E0DD5B00-3093-432C-AC82-63CEED633BD8}" type="pres">
      <dgm:prSet presAssocID="{2722D593-1130-4A9E-8844-6F7700EAAD67}" presName="rootText2" presStyleLbl="alignAcc1" presStyleIdx="0" presStyleCnt="0">
        <dgm:presLayoutVars>
          <dgm:chPref val="3"/>
        </dgm:presLayoutVars>
      </dgm:prSet>
      <dgm:spPr/>
      <dgm:t>
        <a:bodyPr/>
        <a:lstStyle/>
        <a:p>
          <a:endParaRPr lang="tr-TR"/>
        </a:p>
      </dgm:t>
    </dgm:pt>
    <dgm:pt modelId="{3C440EA5-D33B-4C2B-8D8B-A9492EB4D104}" type="pres">
      <dgm:prSet presAssocID="{2722D593-1130-4A9E-8844-6F7700EAAD67}" presName="topArc2" presStyleLbl="parChTrans1D1" presStyleIdx="32" presStyleCnt="40"/>
      <dgm:spPr/>
    </dgm:pt>
    <dgm:pt modelId="{14E808C1-47FE-4F73-A370-37C462682A99}" type="pres">
      <dgm:prSet presAssocID="{2722D593-1130-4A9E-8844-6F7700EAAD67}" presName="bottomArc2" presStyleLbl="parChTrans1D1" presStyleIdx="33" presStyleCnt="40"/>
      <dgm:spPr/>
    </dgm:pt>
    <dgm:pt modelId="{4E8B167E-0287-4996-A25E-BA347F554015}" type="pres">
      <dgm:prSet presAssocID="{2722D593-1130-4A9E-8844-6F7700EAAD67}" presName="topConnNode2" presStyleLbl="node4" presStyleIdx="0" presStyleCnt="0"/>
      <dgm:spPr/>
      <dgm:t>
        <a:bodyPr/>
        <a:lstStyle/>
        <a:p>
          <a:endParaRPr lang="tr-TR"/>
        </a:p>
      </dgm:t>
    </dgm:pt>
    <dgm:pt modelId="{FA9C269E-4BD5-4763-AA01-EE421AC1F675}" type="pres">
      <dgm:prSet presAssocID="{2722D593-1130-4A9E-8844-6F7700EAAD67}" presName="hierChild4" presStyleCnt="0"/>
      <dgm:spPr/>
    </dgm:pt>
    <dgm:pt modelId="{822E58B8-0439-437A-8D0C-9CD44ED06A63}" type="pres">
      <dgm:prSet presAssocID="{2722D593-1130-4A9E-8844-6F7700EAAD67}" presName="hierChild5" presStyleCnt="0"/>
      <dgm:spPr/>
    </dgm:pt>
    <dgm:pt modelId="{5CA3378D-C594-4957-83EE-C7F129CA659C}" type="pres">
      <dgm:prSet presAssocID="{7400020E-B469-404E-9309-743F3EE25378}" presName="hierChild5" presStyleCnt="0"/>
      <dgm:spPr/>
    </dgm:pt>
    <dgm:pt modelId="{D909C23C-073A-4AF1-A967-82A2D7352C71}" type="pres">
      <dgm:prSet presAssocID="{40F4DEDF-744B-499E-BD36-2C7443B5EE8D}" presName="hierChild5" presStyleCnt="0"/>
      <dgm:spPr/>
    </dgm:pt>
    <dgm:pt modelId="{4DB74015-6355-4B5A-8874-59C6EA219AAF}" type="pres">
      <dgm:prSet presAssocID="{FD9060D2-7C52-45EC-BEB2-7DFA41A1DDFE}" presName="Name28" presStyleLbl="parChTrans1D2" presStyleIdx="3" presStyleCnt="4"/>
      <dgm:spPr/>
      <dgm:t>
        <a:bodyPr/>
        <a:lstStyle/>
        <a:p>
          <a:endParaRPr lang="tr-TR"/>
        </a:p>
      </dgm:t>
    </dgm:pt>
    <dgm:pt modelId="{D2A1DD14-E729-404B-A06C-C70659C355B2}" type="pres">
      <dgm:prSet presAssocID="{F2223186-22A6-44C6-85CE-D26B8799662F}" presName="hierRoot2" presStyleCnt="0">
        <dgm:presLayoutVars>
          <dgm:hierBranch val="init"/>
        </dgm:presLayoutVars>
      </dgm:prSet>
      <dgm:spPr/>
    </dgm:pt>
    <dgm:pt modelId="{90ECC83A-35CA-4D30-A8F8-5895E7893C7F}" type="pres">
      <dgm:prSet presAssocID="{F2223186-22A6-44C6-85CE-D26B8799662F}" presName="rootComposite2" presStyleCnt="0"/>
      <dgm:spPr/>
    </dgm:pt>
    <dgm:pt modelId="{0F67AC43-8AA8-4053-A0B9-D785592B219D}" type="pres">
      <dgm:prSet presAssocID="{F2223186-22A6-44C6-85CE-D26B8799662F}" presName="rootText2" presStyleLbl="alignAcc1" presStyleIdx="0" presStyleCnt="0" custScaleX="161337">
        <dgm:presLayoutVars>
          <dgm:chPref val="3"/>
        </dgm:presLayoutVars>
      </dgm:prSet>
      <dgm:spPr/>
      <dgm:t>
        <a:bodyPr/>
        <a:lstStyle/>
        <a:p>
          <a:endParaRPr lang="tr-TR"/>
        </a:p>
      </dgm:t>
    </dgm:pt>
    <dgm:pt modelId="{ECCE66B9-05EE-40E0-80A3-63574A46F75E}" type="pres">
      <dgm:prSet presAssocID="{F2223186-22A6-44C6-85CE-D26B8799662F}" presName="topArc2" presStyleLbl="parChTrans1D1" presStyleIdx="34" presStyleCnt="40"/>
      <dgm:spPr/>
    </dgm:pt>
    <dgm:pt modelId="{2934BE81-D446-41AE-893F-52D32E2C8DA0}" type="pres">
      <dgm:prSet presAssocID="{F2223186-22A6-44C6-85CE-D26B8799662F}" presName="bottomArc2" presStyleLbl="parChTrans1D1" presStyleIdx="35" presStyleCnt="40"/>
      <dgm:spPr/>
    </dgm:pt>
    <dgm:pt modelId="{56EB8FF3-E63C-442A-A210-67F1925E2FFC}" type="pres">
      <dgm:prSet presAssocID="{F2223186-22A6-44C6-85CE-D26B8799662F}" presName="topConnNode2" presStyleLbl="node2" presStyleIdx="0" presStyleCnt="0"/>
      <dgm:spPr/>
      <dgm:t>
        <a:bodyPr/>
        <a:lstStyle/>
        <a:p>
          <a:endParaRPr lang="tr-TR"/>
        </a:p>
      </dgm:t>
    </dgm:pt>
    <dgm:pt modelId="{0E0DF69F-079C-4F81-89FE-28841B514A75}" type="pres">
      <dgm:prSet presAssocID="{F2223186-22A6-44C6-85CE-D26B8799662F}" presName="hierChild4" presStyleCnt="0"/>
      <dgm:spPr/>
    </dgm:pt>
    <dgm:pt modelId="{DCD6224F-C6DC-4F89-A11E-99D8213ACFF5}" type="pres">
      <dgm:prSet presAssocID="{A46E85D4-5017-48DE-BCF9-370F7ECA222E}" presName="Name28" presStyleLbl="parChTrans1D3" presStyleIdx="10" presStyleCnt="12"/>
      <dgm:spPr/>
      <dgm:t>
        <a:bodyPr/>
        <a:lstStyle/>
        <a:p>
          <a:endParaRPr lang="tr-TR"/>
        </a:p>
      </dgm:t>
    </dgm:pt>
    <dgm:pt modelId="{81E004FE-F8E8-4963-B13C-2A948B37A3CA}" type="pres">
      <dgm:prSet presAssocID="{3C67251A-22CB-46D1-B83F-B8F3407B0F44}" presName="hierRoot2" presStyleCnt="0">
        <dgm:presLayoutVars>
          <dgm:hierBranch val="init"/>
        </dgm:presLayoutVars>
      </dgm:prSet>
      <dgm:spPr/>
    </dgm:pt>
    <dgm:pt modelId="{5274E20E-5C8A-42E6-9E3F-9771D9ADE417}" type="pres">
      <dgm:prSet presAssocID="{3C67251A-22CB-46D1-B83F-B8F3407B0F44}" presName="rootComposite2" presStyleCnt="0"/>
      <dgm:spPr/>
    </dgm:pt>
    <dgm:pt modelId="{555211EC-68A6-45F3-8809-C7F17BA501D2}" type="pres">
      <dgm:prSet presAssocID="{3C67251A-22CB-46D1-B83F-B8F3407B0F44}" presName="rootText2" presStyleLbl="alignAcc1" presStyleIdx="0" presStyleCnt="0">
        <dgm:presLayoutVars>
          <dgm:chPref val="3"/>
        </dgm:presLayoutVars>
      </dgm:prSet>
      <dgm:spPr/>
      <dgm:t>
        <a:bodyPr/>
        <a:lstStyle/>
        <a:p>
          <a:endParaRPr lang="tr-TR"/>
        </a:p>
      </dgm:t>
    </dgm:pt>
    <dgm:pt modelId="{8CAE9A2A-1209-4629-AD78-2C87C75484ED}" type="pres">
      <dgm:prSet presAssocID="{3C67251A-22CB-46D1-B83F-B8F3407B0F44}" presName="topArc2" presStyleLbl="parChTrans1D1" presStyleIdx="36" presStyleCnt="40"/>
      <dgm:spPr/>
    </dgm:pt>
    <dgm:pt modelId="{30F97C94-960C-4E6E-9C03-BA49F269089C}" type="pres">
      <dgm:prSet presAssocID="{3C67251A-22CB-46D1-B83F-B8F3407B0F44}" presName="bottomArc2" presStyleLbl="parChTrans1D1" presStyleIdx="37" presStyleCnt="40"/>
      <dgm:spPr/>
    </dgm:pt>
    <dgm:pt modelId="{2BCD10CA-FFA7-4B0F-9090-0F000BDC4610}" type="pres">
      <dgm:prSet presAssocID="{3C67251A-22CB-46D1-B83F-B8F3407B0F44}" presName="topConnNode2" presStyleLbl="node3" presStyleIdx="0" presStyleCnt="0"/>
      <dgm:spPr/>
      <dgm:t>
        <a:bodyPr/>
        <a:lstStyle/>
        <a:p>
          <a:endParaRPr lang="tr-TR"/>
        </a:p>
      </dgm:t>
    </dgm:pt>
    <dgm:pt modelId="{949057AD-FE9F-436A-BD84-142A88BF77F4}" type="pres">
      <dgm:prSet presAssocID="{3C67251A-22CB-46D1-B83F-B8F3407B0F44}" presName="hierChild4" presStyleCnt="0"/>
      <dgm:spPr/>
    </dgm:pt>
    <dgm:pt modelId="{532E773D-FB69-4627-8FE7-413B0E1B91CE}" type="pres">
      <dgm:prSet presAssocID="{3C67251A-22CB-46D1-B83F-B8F3407B0F44}" presName="hierChild5" presStyleCnt="0"/>
      <dgm:spPr/>
    </dgm:pt>
    <dgm:pt modelId="{F66D7B34-889F-4467-9779-ADA5D9EF851E}" type="pres">
      <dgm:prSet presAssocID="{6B6CEDCE-4F37-4C9E-A025-9123C558D0C9}" presName="Name28" presStyleLbl="parChTrans1D3" presStyleIdx="11" presStyleCnt="12"/>
      <dgm:spPr/>
      <dgm:t>
        <a:bodyPr/>
        <a:lstStyle/>
        <a:p>
          <a:endParaRPr lang="tr-TR"/>
        </a:p>
      </dgm:t>
    </dgm:pt>
    <dgm:pt modelId="{20084E63-27D5-44D3-B4D9-A529BA9269F6}" type="pres">
      <dgm:prSet presAssocID="{0AE3F518-3042-455C-9744-0C4FD0D4228B}" presName="hierRoot2" presStyleCnt="0">
        <dgm:presLayoutVars>
          <dgm:hierBranch val="init"/>
        </dgm:presLayoutVars>
      </dgm:prSet>
      <dgm:spPr/>
    </dgm:pt>
    <dgm:pt modelId="{43779599-C478-4000-886A-23AA7B061C04}" type="pres">
      <dgm:prSet presAssocID="{0AE3F518-3042-455C-9744-0C4FD0D4228B}" presName="rootComposite2" presStyleCnt="0"/>
      <dgm:spPr/>
    </dgm:pt>
    <dgm:pt modelId="{BEDBFDE3-348F-4325-816D-20FA3257A861}" type="pres">
      <dgm:prSet presAssocID="{0AE3F518-3042-455C-9744-0C4FD0D4228B}" presName="rootText2" presStyleLbl="alignAcc1" presStyleIdx="0" presStyleCnt="0">
        <dgm:presLayoutVars>
          <dgm:chPref val="3"/>
        </dgm:presLayoutVars>
      </dgm:prSet>
      <dgm:spPr/>
      <dgm:t>
        <a:bodyPr/>
        <a:lstStyle/>
        <a:p>
          <a:endParaRPr lang="tr-TR"/>
        </a:p>
      </dgm:t>
    </dgm:pt>
    <dgm:pt modelId="{B1D3DA41-2720-4D68-8486-84EBCC34F61C}" type="pres">
      <dgm:prSet presAssocID="{0AE3F518-3042-455C-9744-0C4FD0D4228B}" presName="topArc2" presStyleLbl="parChTrans1D1" presStyleIdx="38" presStyleCnt="40"/>
      <dgm:spPr/>
    </dgm:pt>
    <dgm:pt modelId="{C9F4AC73-8E2C-4B3B-9D37-D6F750A950B4}" type="pres">
      <dgm:prSet presAssocID="{0AE3F518-3042-455C-9744-0C4FD0D4228B}" presName="bottomArc2" presStyleLbl="parChTrans1D1" presStyleIdx="39" presStyleCnt="40"/>
      <dgm:spPr/>
    </dgm:pt>
    <dgm:pt modelId="{17CD1A76-DC3B-4FFF-B9CE-D68D47841848}" type="pres">
      <dgm:prSet presAssocID="{0AE3F518-3042-455C-9744-0C4FD0D4228B}" presName="topConnNode2" presStyleLbl="node3" presStyleIdx="0" presStyleCnt="0"/>
      <dgm:spPr/>
      <dgm:t>
        <a:bodyPr/>
        <a:lstStyle/>
        <a:p>
          <a:endParaRPr lang="tr-TR"/>
        </a:p>
      </dgm:t>
    </dgm:pt>
    <dgm:pt modelId="{8239CC62-8FEE-4F2E-8DD8-FFDCA463D81B}" type="pres">
      <dgm:prSet presAssocID="{0AE3F518-3042-455C-9744-0C4FD0D4228B}" presName="hierChild4" presStyleCnt="0"/>
      <dgm:spPr/>
    </dgm:pt>
    <dgm:pt modelId="{07A5F897-05A5-410C-91BF-A6B2C7C79623}" type="pres">
      <dgm:prSet presAssocID="{0AE3F518-3042-455C-9744-0C4FD0D4228B}" presName="hierChild5" presStyleCnt="0"/>
      <dgm:spPr/>
    </dgm:pt>
    <dgm:pt modelId="{96EC6DF0-85C2-4BD9-B1EE-3E55DAE8112D}" type="pres">
      <dgm:prSet presAssocID="{F2223186-22A6-44C6-85CE-D26B8799662F}" presName="hierChild5" presStyleCnt="0"/>
      <dgm:spPr/>
    </dgm:pt>
    <dgm:pt modelId="{8062B4D8-AEDA-4B6C-A862-98A565533202}" type="pres">
      <dgm:prSet presAssocID="{3B737BA1-ECE3-4138-83CF-9EA21ABCBAE7}" presName="hierChild3" presStyleCnt="0"/>
      <dgm:spPr/>
    </dgm:pt>
  </dgm:ptLst>
  <dgm:cxnLst>
    <dgm:cxn modelId="{966DA2C1-69C6-45FA-AC6F-5E503A81A33A}" type="presOf" srcId="{A2E17883-4F43-4B0F-9F44-581D75F848F3}" destId="{347CBDBB-5DDF-438A-A09E-E3631F36F9F5}" srcOrd="0" destOrd="0" presId="urn:microsoft.com/office/officeart/2008/layout/HalfCircleOrganizationChart"/>
    <dgm:cxn modelId="{997F91B9-0311-4A36-8EAD-CA3DFAE23A88}" type="presOf" srcId="{6B6CEDCE-4F37-4C9E-A025-9123C558D0C9}" destId="{F66D7B34-889F-4467-9779-ADA5D9EF851E}" srcOrd="0" destOrd="0" presId="urn:microsoft.com/office/officeart/2008/layout/HalfCircleOrganizationChart"/>
    <dgm:cxn modelId="{0E68B1AB-2CCE-4F86-BB7D-A3B8A001CE4C}" type="presOf" srcId="{5EBF31BB-5052-4F37-95C6-1C9916248F4C}" destId="{4EB79535-2D1E-4438-BFDE-3693315D3CE1}" srcOrd="0" destOrd="0" presId="urn:microsoft.com/office/officeart/2008/layout/HalfCircleOrganizationChart"/>
    <dgm:cxn modelId="{0875821B-187C-470A-9F38-FF663BE36EA6}" type="presOf" srcId="{E5E2127C-A67A-42F9-971A-5ACF63079C0F}" destId="{98607EFC-1EF8-4B24-B023-39ECE1433A19}" srcOrd="1" destOrd="0" presId="urn:microsoft.com/office/officeart/2008/layout/HalfCircleOrganizationChart"/>
    <dgm:cxn modelId="{C34D528C-A0A9-4CDB-8F6C-68317A8AA1AB}" srcId="{7400020E-B469-404E-9309-743F3EE25378}" destId="{2722D593-1130-4A9E-8844-6F7700EAAD67}" srcOrd="2" destOrd="0" parTransId="{8B6EB375-B62A-4C74-AD95-E28AC2FEAAD6}" sibTransId="{76400CA8-3FF5-4D42-BBC6-8220D68EA4EF}"/>
    <dgm:cxn modelId="{694A9050-8D9F-492A-901C-995C864061D3}" srcId="{3B737BA1-ECE3-4138-83CF-9EA21ABCBAE7}" destId="{F2223186-22A6-44C6-85CE-D26B8799662F}" srcOrd="3" destOrd="0" parTransId="{FD9060D2-7C52-45EC-BEB2-7DFA41A1DDFE}" sibTransId="{A4024436-9F52-4AA3-904D-8579FA9E3F36}"/>
    <dgm:cxn modelId="{B45AC3F1-C0D8-4D6E-934A-DF5C1E5FF1E7}" srcId="{B28F0B46-1D83-45E6-8C4E-1AA5FDD5737E}" destId="{B9457847-3B13-49D9-A981-2EE967C84A3D}" srcOrd="1" destOrd="0" parTransId="{05BCAE1B-B310-4669-BB6E-C5C522362836}" sibTransId="{CA65AF23-9461-45DF-A26C-CC9A74DF0DF9}"/>
    <dgm:cxn modelId="{50CAA3F1-997A-49E1-AF68-83BDBB1643B1}" type="presOf" srcId="{1E44401E-FD85-4CE3-B32C-2E071FAF9365}" destId="{1B7DEE35-9887-46FE-A051-D0429683ECB6}" srcOrd="0" destOrd="0" presId="urn:microsoft.com/office/officeart/2008/layout/HalfCircleOrganizationChart"/>
    <dgm:cxn modelId="{40130949-52E9-403B-9609-372CD3E5989C}" type="presOf" srcId="{B9457847-3B13-49D9-A981-2EE967C84A3D}" destId="{C0CFA212-3FE5-42E0-875B-92D07A08BC55}" srcOrd="0" destOrd="0" presId="urn:microsoft.com/office/officeart/2008/layout/HalfCircleOrganizationChart"/>
    <dgm:cxn modelId="{62EE4F82-6F63-44E6-9687-2CE80C09033C}" type="presOf" srcId="{F2223186-22A6-44C6-85CE-D26B8799662F}" destId="{56EB8FF3-E63C-442A-A210-67F1925E2FFC}" srcOrd="1" destOrd="0" presId="urn:microsoft.com/office/officeart/2008/layout/HalfCircleOrganizationChart"/>
    <dgm:cxn modelId="{759E262B-008E-4BA6-A203-835D32F61133}" type="presOf" srcId="{3C67251A-22CB-46D1-B83F-B8F3407B0F44}" destId="{2BCD10CA-FFA7-4B0F-9090-0F000BDC4610}" srcOrd="1" destOrd="0" presId="urn:microsoft.com/office/officeart/2008/layout/HalfCircleOrganizationChart"/>
    <dgm:cxn modelId="{BFF2EAA6-C55E-4B9A-9606-604985E78FA3}" type="presOf" srcId="{635FC4B3-E896-42D3-8842-406645A122FE}" destId="{98A585C3-A213-4772-B224-7CAEF1E5AABA}" srcOrd="0" destOrd="0" presId="urn:microsoft.com/office/officeart/2008/layout/HalfCircleOrganizationChart"/>
    <dgm:cxn modelId="{4F0172B9-D805-4BF9-A9F5-7732B248CEA7}" type="presOf" srcId="{45CC691D-293E-4D82-8C53-EC82482AF435}" destId="{CFFF9A4E-C2D3-4C40-8B50-3A54836DC6D8}" srcOrd="0" destOrd="0" presId="urn:microsoft.com/office/officeart/2008/layout/HalfCircleOrganizationChart"/>
    <dgm:cxn modelId="{0131FACF-FF12-464A-BBE1-C714675E0C87}" type="presOf" srcId="{19813A51-8547-4695-B4B5-A8152F6E156F}" destId="{66472686-5F4A-456F-B992-161DC5915AE6}" srcOrd="0" destOrd="0" presId="urn:microsoft.com/office/officeart/2008/layout/HalfCircleOrganizationChart"/>
    <dgm:cxn modelId="{6653671A-CE28-4AF4-99B6-C5CDE924CDEE}" type="presOf" srcId="{0AE3F518-3042-455C-9744-0C4FD0D4228B}" destId="{17CD1A76-DC3B-4FFF-B9CE-D68D47841848}" srcOrd="1" destOrd="0" presId="urn:microsoft.com/office/officeart/2008/layout/HalfCircleOrganizationChart"/>
    <dgm:cxn modelId="{B3FEB3DE-CF69-4932-AE8E-C0317B07B833}" type="presOf" srcId="{05BCAE1B-B310-4669-BB6E-C5C522362836}" destId="{6808F9CA-35A2-4AFC-9FD4-E81A2F1EF455}" srcOrd="0" destOrd="0" presId="urn:microsoft.com/office/officeart/2008/layout/HalfCircleOrganizationChart"/>
    <dgm:cxn modelId="{FE145412-1EF4-46BF-A7DF-594B04E45D39}" type="presOf" srcId="{08050079-28B4-4BFF-8BE7-A5A39FE2E3AD}" destId="{3EEF77ED-B690-401A-B23D-764229B0EC5C}" srcOrd="0" destOrd="0" presId="urn:microsoft.com/office/officeart/2008/layout/HalfCircleOrganizationChart"/>
    <dgm:cxn modelId="{FC3B3C93-9365-4484-8BF0-619C6AA162C3}" type="presOf" srcId="{03C0B82B-C295-403F-AEA9-133F7BE3A04F}" destId="{7FFAB25E-7F33-4BCD-AEF4-C340F197FEDC}" srcOrd="0" destOrd="0" presId="urn:microsoft.com/office/officeart/2008/layout/HalfCircleOrganizationChart"/>
    <dgm:cxn modelId="{A3DAEF59-E259-4CA3-8B69-89BDB5158633}" srcId="{F2223186-22A6-44C6-85CE-D26B8799662F}" destId="{3C67251A-22CB-46D1-B83F-B8F3407B0F44}" srcOrd="0" destOrd="0" parTransId="{A46E85D4-5017-48DE-BCF9-370F7ECA222E}" sibTransId="{3BA5A266-7A7A-485C-B09F-A9FABFD6BE34}"/>
    <dgm:cxn modelId="{069BB0F6-AD1A-4998-9B7A-E9CD144C03E7}" srcId="{40F4DEDF-744B-499E-BD36-2C7443B5EE8D}" destId="{7400020E-B469-404E-9309-743F3EE25378}" srcOrd="3" destOrd="0" parTransId="{08050079-28B4-4BFF-8BE7-A5A39FE2E3AD}" sibTransId="{79021237-ADBF-4B7E-91CE-C262F1620725}"/>
    <dgm:cxn modelId="{B4BBCF3D-E4C1-4B89-BDC0-E7C432108E7A}" type="presOf" srcId="{420DB132-1CA8-45EB-8583-A16A3FD0953F}" destId="{9CC89AFB-60E7-45C3-8200-E8D62D1F8C46}" srcOrd="0" destOrd="0" presId="urn:microsoft.com/office/officeart/2008/layout/HalfCircleOrganizationChart"/>
    <dgm:cxn modelId="{D311F80F-1BC0-482C-BDF0-585072254ACF}" type="presOf" srcId="{635FC4B3-E896-42D3-8842-406645A122FE}" destId="{60C24117-C8E5-4C25-B93B-D5076EC26D6E}" srcOrd="1" destOrd="0" presId="urn:microsoft.com/office/officeart/2008/layout/HalfCircleOrganizationChart"/>
    <dgm:cxn modelId="{1CE2D922-ADCD-4E1A-9C77-86DC11DEBBB4}" type="presOf" srcId="{FAE925D8-FD63-4987-84B5-A4593EED5AD0}" destId="{AC928E06-F32B-418F-9574-7AD686BBCF95}" srcOrd="0" destOrd="0" presId="urn:microsoft.com/office/officeart/2008/layout/HalfCircleOrganizationChart"/>
    <dgm:cxn modelId="{03BE7C92-1D1B-41E9-8E3F-36B17AC30D80}" type="presOf" srcId="{420DB132-1CA8-45EB-8583-A16A3FD0953F}" destId="{85DDD3FB-7953-41EA-9C4D-01028EF46148}" srcOrd="1" destOrd="0" presId="urn:microsoft.com/office/officeart/2008/layout/HalfCircleOrganizationChart"/>
    <dgm:cxn modelId="{F1B19371-5325-4BA4-A31F-813F11A7F0EB}" srcId="{F2223186-22A6-44C6-85CE-D26B8799662F}" destId="{0AE3F518-3042-455C-9744-0C4FD0D4228B}" srcOrd="1" destOrd="0" parTransId="{6B6CEDCE-4F37-4C9E-A025-9123C558D0C9}" sibTransId="{A097A5D5-4A37-4AB5-906B-41A6D839586C}"/>
    <dgm:cxn modelId="{8F323791-71E9-4ECB-A080-FBBB450BBE00}" type="presOf" srcId="{3676B411-F8E4-4291-A2E2-6046B55D5F98}" destId="{F085EE83-67E9-4948-8C25-8FBE91F8E389}" srcOrd="0" destOrd="0" presId="urn:microsoft.com/office/officeart/2008/layout/HalfCircleOrganizationChart"/>
    <dgm:cxn modelId="{F3CFD313-4D59-419B-9B31-2FCF894AE758}" type="presOf" srcId="{2722D593-1130-4A9E-8844-6F7700EAAD67}" destId="{4E8B167E-0287-4996-A25E-BA347F554015}" srcOrd="1" destOrd="0" presId="urn:microsoft.com/office/officeart/2008/layout/HalfCircleOrganizationChart"/>
    <dgm:cxn modelId="{4CAB5CBC-1D2F-4DFF-9181-258487D4C00E}" type="presOf" srcId="{D770DDBA-A8CE-4004-8E20-32D8C65458F7}" destId="{0B858A18-3BE4-452F-876B-DC351CC7C2B1}" srcOrd="0" destOrd="0" presId="urn:microsoft.com/office/officeart/2008/layout/HalfCircleOrganizationChart"/>
    <dgm:cxn modelId="{DD27CD99-98F3-495D-881E-68A74797B15B}" type="presOf" srcId="{3C67251A-22CB-46D1-B83F-B8F3407B0F44}" destId="{555211EC-68A6-45F3-8809-C7F17BA501D2}" srcOrd="0" destOrd="0" presId="urn:microsoft.com/office/officeart/2008/layout/HalfCircleOrganizationChart"/>
    <dgm:cxn modelId="{ABE95BAA-5F89-4F44-8C58-2E8BE3FAA687}" srcId="{3B737BA1-ECE3-4138-83CF-9EA21ABCBAE7}" destId="{B28F0B46-1D83-45E6-8C4E-1AA5FDD5737E}" srcOrd="0" destOrd="0" parTransId="{03C0B82B-C295-403F-AEA9-133F7BE3A04F}" sibTransId="{29E5FBFE-911F-44D0-ABD9-4B76E9CD4A8B}"/>
    <dgm:cxn modelId="{F8C0849D-A88E-4F8D-94E9-77A824176FB7}" srcId="{4D50A611-E5E5-45C3-A9F6-EA278FF65FF5}" destId="{19813A51-8547-4695-B4B5-A8152F6E156F}" srcOrd="0" destOrd="0" parTransId="{45CC691D-293E-4D82-8C53-EC82482AF435}" sibTransId="{81EFEE7B-92CF-4FFC-B2A7-31853B8398C9}"/>
    <dgm:cxn modelId="{DFB5AC31-8345-4027-9AC3-AE8373198FD5}" type="presOf" srcId="{4D50A611-E5E5-45C3-A9F6-EA278FF65FF5}" destId="{837B68A8-2601-4C82-A8D9-AF81664C075C}" srcOrd="1" destOrd="0" presId="urn:microsoft.com/office/officeart/2008/layout/HalfCircleOrganizationChart"/>
    <dgm:cxn modelId="{9F50871C-9B20-4A9B-922E-D0CDB6F75FE2}" type="presOf" srcId="{F2223186-22A6-44C6-85CE-D26B8799662F}" destId="{0F67AC43-8AA8-4053-A0B9-D785592B219D}" srcOrd="0" destOrd="0" presId="urn:microsoft.com/office/officeart/2008/layout/HalfCircleOrganizationChart"/>
    <dgm:cxn modelId="{42DA9D77-7DC7-4182-93F9-FE14788EDBE6}" type="presOf" srcId="{213F6AB0-788E-45B2-945B-4511EF80A477}" destId="{88EFF763-66A7-4C9E-842B-E89F3A5C1020}" srcOrd="0" destOrd="0" presId="urn:microsoft.com/office/officeart/2008/layout/HalfCircleOrganizationChart"/>
    <dgm:cxn modelId="{C6EF8058-C893-4A87-A4A7-5800C058FFB5}" type="presOf" srcId="{8F9CD589-76CC-48D5-A0AB-59B54319EBB4}" destId="{265D95C3-9A6F-4D3A-B984-D5B9238B0F0E}" srcOrd="0" destOrd="0" presId="urn:microsoft.com/office/officeart/2008/layout/HalfCircleOrganizationChart"/>
    <dgm:cxn modelId="{F5297EBB-785D-471C-911F-0C2A20E218D9}" type="presOf" srcId="{FD9060D2-7C52-45EC-BEB2-7DFA41A1DDFE}" destId="{4DB74015-6355-4B5A-8874-59C6EA219AAF}" srcOrd="0" destOrd="0" presId="urn:microsoft.com/office/officeart/2008/layout/HalfCircleOrganizationChart"/>
    <dgm:cxn modelId="{96BF6B56-4E7B-4E9B-A3E4-155F6739E2AC}" type="presOf" srcId="{7400020E-B469-404E-9309-743F3EE25378}" destId="{775B5E3F-959B-4E72-BDEE-DAAE0C120C46}" srcOrd="1" destOrd="0" presId="urn:microsoft.com/office/officeart/2008/layout/HalfCircleOrganizationChart"/>
    <dgm:cxn modelId="{2FD68AA3-63B0-409F-B496-0DEF9F67967D}" type="presOf" srcId="{2240E72F-7A0E-41BA-8911-00B6B3D7F817}" destId="{A0248B04-BA3F-4EC5-8341-89C791AC8FE7}" srcOrd="0" destOrd="0" presId="urn:microsoft.com/office/officeart/2008/layout/HalfCircleOrganizationChart"/>
    <dgm:cxn modelId="{3DDA34B5-88DE-4E52-8EEA-87FDE40E6E3F}" type="presOf" srcId="{05EF7B18-4C79-456C-A303-22269C267134}" destId="{2027ECDB-0221-4FC3-A2C9-4566FB5978FB}" srcOrd="0" destOrd="0" presId="urn:microsoft.com/office/officeart/2008/layout/HalfCircleOrganizationChart"/>
    <dgm:cxn modelId="{8325E6FB-7BB7-4B06-9756-F8933BD6C427}" type="presOf" srcId="{4B32AE4A-FBC4-4518-A78F-AE6A931C4240}" destId="{08394660-7FF6-4210-B872-FF6036736FD4}" srcOrd="0" destOrd="0" presId="urn:microsoft.com/office/officeart/2008/layout/HalfCircleOrganizationChart"/>
    <dgm:cxn modelId="{2F6D45D1-F158-4D8D-A0D2-87EF4F1C6182}" type="presOf" srcId="{213F6AB0-788E-45B2-945B-4511EF80A477}" destId="{6FBD4180-FB16-4642-9F61-0C35DCEA8632}" srcOrd="1" destOrd="0" presId="urn:microsoft.com/office/officeart/2008/layout/HalfCircleOrganizationChart"/>
    <dgm:cxn modelId="{149C61EC-FF18-4BC6-9156-A28E0CE6D241}" type="presOf" srcId="{87895621-E056-4544-8D80-D7D79113AEF0}" destId="{B7096A69-4DF8-4CCC-96E4-0A153B43372A}" srcOrd="1" destOrd="0" presId="urn:microsoft.com/office/officeart/2008/layout/HalfCircleOrganizationChart"/>
    <dgm:cxn modelId="{E8D078CF-8A26-422D-B177-273C1E24D01E}" srcId="{A2E17883-4F43-4B0F-9F44-581D75F848F3}" destId="{3B737BA1-ECE3-4138-83CF-9EA21ABCBAE7}" srcOrd="0" destOrd="0" parTransId="{31BCA34E-84A8-4D82-AF40-5E6BD1D97453}" sibTransId="{80EE1D5A-5DBE-4CEF-A320-663DF7F4B0A3}"/>
    <dgm:cxn modelId="{89B59145-CD8F-4600-B890-9CB32B026FE9}" type="presOf" srcId="{4D50A611-E5E5-45C3-A9F6-EA278FF65FF5}" destId="{CBAF9530-869F-4F1F-A23D-A7C4A775DBC7}" srcOrd="0" destOrd="0" presId="urn:microsoft.com/office/officeart/2008/layout/HalfCircleOrganizationChart"/>
    <dgm:cxn modelId="{4CAC7B8D-B9BC-41E6-904D-36923A227E5A}" type="presOf" srcId="{A2C78C59-FDAD-47AF-A93C-AFFA2F8EF3D0}" destId="{F46F4A3E-B6F5-4D1E-AE33-64D4AE71E4AB}" srcOrd="0" destOrd="0" presId="urn:microsoft.com/office/officeart/2008/layout/HalfCircleOrganizationChart"/>
    <dgm:cxn modelId="{B4B93602-FF1B-40B9-B463-C120C856FDF0}" srcId="{3B737BA1-ECE3-4138-83CF-9EA21ABCBAE7}" destId="{40F4DEDF-744B-499E-BD36-2C7443B5EE8D}" srcOrd="2" destOrd="0" parTransId="{D770DDBA-A8CE-4004-8E20-32D8C65458F7}" sibTransId="{ECBAB5FC-0D61-48BC-B1FF-F96C32726BD2}"/>
    <dgm:cxn modelId="{AA31BE03-A80F-49A7-A1AB-2FEBB581E450}" type="presOf" srcId="{40F4DEDF-744B-499E-BD36-2C7443B5EE8D}" destId="{E4E9ACAF-7842-4C3C-946F-AA66F2722A69}" srcOrd="1" destOrd="0" presId="urn:microsoft.com/office/officeart/2008/layout/HalfCircleOrganizationChart"/>
    <dgm:cxn modelId="{CFB6B9C4-D744-4E62-9607-F035AF18CFCD}" type="presOf" srcId="{3B737BA1-ECE3-4138-83CF-9EA21ABCBAE7}" destId="{536150A7-AB78-41D9-A81D-186AD174B581}" srcOrd="1" destOrd="0" presId="urn:microsoft.com/office/officeart/2008/layout/HalfCircleOrganizationChart"/>
    <dgm:cxn modelId="{04530361-94A6-4A78-A2BF-A29536F02882}" srcId="{40F4DEDF-744B-499E-BD36-2C7443B5EE8D}" destId="{3676B411-F8E4-4291-A2E2-6046B55D5F98}" srcOrd="1" destOrd="0" parTransId="{A2C78C59-FDAD-47AF-A93C-AFFA2F8EF3D0}" sibTransId="{97EEE4BD-0CAF-48EF-AA3F-4E289E3451FC}"/>
    <dgm:cxn modelId="{015B5747-076C-458E-A806-2D81D91D22AB}" type="presOf" srcId="{A46E85D4-5017-48DE-BCF9-370F7ECA222E}" destId="{DCD6224F-C6DC-4F89-A11E-99D8213ACFF5}" srcOrd="0" destOrd="0" presId="urn:microsoft.com/office/officeart/2008/layout/HalfCircleOrganizationChart"/>
    <dgm:cxn modelId="{8301A9F4-72FB-4328-9AB8-D65862297024}" type="presOf" srcId="{E5E2127C-A67A-42F9-971A-5ACF63079C0F}" destId="{6F4475F6-D52C-41AC-8542-EAAED4915C6B}" srcOrd="0" destOrd="0" presId="urn:microsoft.com/office/officeart/2008/layout/HalfCircleOrganizationChart"/>
    <dgm:cxn modelId="{777905FB-C2E3-4EEA-9F08-3C80CE22CC02}" type="presOf" srcId="{40F4DEDF-744B-499E-BD36-2C7443B5EE8D}" destId="{6F105900-1F37-4796-A962-40A5EACF2913}" srcOrd="0" destOrd="0" presId="urn:microsoft.com/office/officeart/2008/layout/HalfCircleOrganizationChart"/>
    <dgm:cxn modelId="{43190352-7BC4-4D27-B0FD-03A88A96B24D}" type="presOf" srcId="{5E708B7B-C033-4ABD-9FD9-2AE0ADA2E4F3}" destId="{A425BF35-F1F2-4D83-9BB3-692A276DBC11}" srcOrd="0" destOrd="0" presId="urn:microsoft.com/office/officeart/2008/layout/HalfCircleOrganizationChart"/>
    <dgm:cxn modelId="{448D75A3-DA08-4802-BD09-359E650310F1}" type="presOf" srcId="{3B737BA1-ECE3-4138-83CF-9EA21ABCBAE7}" destId="{2091D6A4-73A0-442C-ADB1-689D7F25CF02}" srcOrd="0" destOrd="0" presId="urn:microsoft.com/office/officeart/2008/layout/HalfCircleOrganizationChart"/>
    <dgm:cxn modelId="{4AB0E2C9-5FB0-431E-B711-8F28BBFC819C}" srcId="{B28F0B46-1D83-45E6-8C4E-1AA5FDD5737E}" destId="{213F6AB0-788E-45B2-945B-4511EF80A477}" srcOrd="2" destOrd="0" parTransId="{FAE925D8-FD63-4987-84B5-A4593EED5AD0}" sibTransId="{E4E008AD-654D-4660-8D49-ED2AB3ADB000}"/>
    <dgm:cxn modelId="{42FEFA1F-FDC5-4CEB-AE03-7EEC766220CD}" type="presOf" srcId="{2240E72F-7A0E-41BA-8911-00B6B3D7F817}" destId="{4A09A75A-FBF7-44E4-B508-8D5D551E1F92}" srcOrd="1" destOrd="0" presId="urn:microsoft.com/office/officeart/2008/layout/HalfCircleOrganizationChart"/>
    <dgm:cxn modelId="{CE48DA13-CB7C-4623-BBF4-DCA22CB8553F}" type="presOf" srcId="{87895621-E056-4544-8D80-D7D79113AEF0}" destId="{3AF48746-5918-40C1-AE0C-A31806B9C672}" srcOrd="0" destOrd="0" presId="urn:microsoft.com/office/officeart/2008/layout/HalfCircleOrganizationChart"/>
    <dgm:cxn modelId="{95F2DD4E-A30A-4881-B4A3-2597D3DF06F6}" type="presOf" srcId="{5EBF31BB-5052-4F37-95C6-1C9916248F4C}" destId="{DE39ACD3-A797-4E82-B737-EAF6587BB237}" srcOrd="1" destOrd="0" presId="urn:microsoft.com/office/officeart/2008/layout/HalfCircleOrganizationChart"/>
    <dgm:cxn modelId="{E5A4FC5E-E191-40B6-AD63-44E3CA8943D1}" type="presOf" srcId="{7400020E-B469-404E-9309-743F3EE25378}" destId="{844145FC-07AF-4E65-9E5F-1659721C708E}" srcOrd="0" destOrd="0" presId="urn:microsoft.com/office/officeart/2008/layout/HalfCircleOrganizationChart"/>
    <dgm:cxn modelId="{4F685E49-DCE9-4C86-A979-A16D72695580}" type="presOf" srcId="{BABF30AA-4E1A-4E35-9FA2-76264FCAE7C2}" destId="{CC89A180-355D-48C9-951D-85D8E9ED55BE}" srcOrd="0" destOrd="0" presId="urn:microsoft.com/office/officeart/2008/layout/HalfCircleOrganizationChart"/>
    <dgm:cxn modelId="{9AE2F68F-A659-4F0D-9EF9-F874D26A43F4}" srcId="{B28F0B46-1D83-45E6-8C4E-1AA5FDD5737E}" destId="{87895621-E056-4544-8D80-D7D79113AEF0}" srcOrd="0" destOrd="0" parTransId="{05EF7B18-4C79-456C-A303-22269C267134}" sibTransId="{B7173FDB-D1D1-405F-AF16-0C441E61050A}"/>
    <dgm:cxn modelId="{D793AF6D-1802-49B0-9551-6514A8669C55}" type="presOf" srcId="{3676B411-F8E4-4291-A2E2-6046B55D5F98}" destId="{2ED2FFC6-8545-4716-A8C4-1FB3BA9D81BF}" srcOrd="1" destOrd="0" presId="urn:microsoft.com/office/officeart/2008/layout/HalfCircleOrganizationChart"/>
    <dgm:cxn modelId="{8265702D-CC81-4644-9A6E-64E9AAB33F49}" type="presOf" srcId="{C5E6D24A-000E-49AD-8E86-C581126F0CFA}" destId="{61AD930A-D0C8-4CF6-9DA9-C28EA5742B88}" srcOrd="0" destOrd="0" presId="urn:microsoft.com/office/officeart/2008/layout/HalfCircleOrganizationChart"/>
    <dgm:cxn modelId="{76E29541-C6B6-4283-A088-4A3B1B91FA11}" srcId="{4D50A611-E5E5-45C3-A9F6-EA278FF65FF5}" destId="{420DB132-1CA8-45EB-8583-A16A3FD0953F}" srcOrd="2" destOrd="0" parTransId="{1E44401E-FD85-4CE3-B32C-2E071FAF9365}" sibTransId="{B7CBBB94-F433-48BF-912F-D66F55536459}"/>
    <dgm:cxn modelId="{1EB1948D-DDF1-457F-9127-BA31260B6BE3}" srcId="{4D50A611-E5E5-45C3-A9F6-EA278FF65FF5}" destId="{5EBF31BB-5052-4F37-95C6-1C9916248F4C}" srcOrd="1" destOrd="0" parTransId="{E3ACDC1D-F39A-4378-AE03-C73F4E884309}" sibTransId="{44D58D1F-40CA-4FB5-9946-9546C0D91497}"/>
    <dgm:cxn modelId="{A2E801D6-B4A9-440C-BC4A-862349B995BB}" type="presOf" srcId="{B28F0B46-1D83-45E6-8C4E-1AA5FDD5737E}" destId="{6655CFD7-C32B-429C-9D36-E530D9203C0F}" srcOrd="1" destOrd="0" presId="urn:microsoft.com/office/officeart/2008/layout/HalfCircleOrganizationChart"/>
    <dgm:cxn modelId="{3F808EA9-8EA8-4214-AB77-1384220CFD6A}" type="presOf" srcId="{0AE3F518-3042-455C-9744-0C4FD0D4228B}" destId="{BEDBFDE3-348F-4325-816D-20FA3257A861}" srcOrd="0" destOrd="0" presId="urn:microsoft.com/office/officeart/2008/layout/HalfCircleOrganizationChart"/>
    <dgm:cxn modelId="{F01FB0B4-0017-4EA1-839B-D6B102FD0332}" srcId="{40F4DEDF-744B-499E-BD36-2C7443B5EE8D}" destId="{C5E6D24A-000E-49AD-8E86-C581126F0CFA}" srcOrd="0" destOrd="0" parTransId="{8F9CD589-76CC-48D5-A0AB-59B54319EBB4}" sibTransId="{0FC80A98-1219-4ACD-A4D2-CFA8E7A8E693}"/>
    <dgm:cxn modelId="{448812C5-F4BF-4765-9A8E-F0873E05886E}" srcId="{40F4DEDF-744B-499E-BD36-2C7443B5EE8D}" destId="{2240E72F-7A0E-41BA-8911-00B6B3D7F817}" srcOrd="2" destOrd="0" parTransId="{B2B5A755-AD6A-4331-A03F-AA23E2C20822}" sibTransId="{9FC02C6A-3421-4E50-96D9-5CC822ECBA9F}"/>
    <dgm:cxn modelId="{2247D24D-CA0D-4034-96C5-4F7D778D8A80}" type="presOf" srcId="{2722D593-1130-4A9E-8844-6F7700EAAD67}" destId="{E0DD5B00-3093-432C-AC82-63CEED633BD8}" srcOrd="0" destOrd="0" presId="urn:microsoft.com/office/officeart/2008/layout/HalfCircleOrganizationChart"/>
    <dgm:cxn modelId="{6D754E3B-A408-4797-8277-1CE260F40B09}" srcId="{7400020E-B469-404E-9309-743F3EE25378}" destId="{E5E2127C-A67A-42F9-971A-5ACF63079C0F}" srcOrd="1" destOrd="0" parTransId="{BABF30AA-4E1A-4E35-9FA2-76264FCAE7C2}" sibTransId="{175F4689-2633-4705-B561-65EE6C270283}"/>
    <dgm:cxn modelId="{404B9E71-33D1-4CB3-ABB5-4E89BD15E27D}" type="presOf" srcId="{E3ACDC1D-F39A-4378-AE03-C73F4E884309}" destId="{3193C4E2-15F8-40A6-AD5A-7B59E59CD885}" srcOrd="0" destOrd="0" presId="urn:microsoft.com/office/officeart/2008/layout/HalfCircleOrganizationChart"/>
    <dgm:cxn modelId="{87F68371-1986-450D-856C-380A5E3B3227}" srcId="{7400020E-B469-404E-9309-743F3EE25378}" destId="{635FC4B3-E896-42D3-8842-406645A122FE}" srcOrd="0" destOrd="0" parTransId="{4B32AE4A-FBC4-4518-A78F-AE6A931C4240}" sibTransId="{2C918213-DB71-47C7-A261-B163DF072E22}"/>
    <dgm:cxn modelId="{2BA1DC42-43BA-4C68-B2AD-7879F2CF1744}" type="presOf" srcId="{C5E6D24A-000E-49AD-8E86-C581126F0CFA}" destId="{BABB266B-6FEE-4A02-B311-8D35873682BA}" srcOrd="1" destOrd="0" presId="urn:microsoft.com/office/officeart/2008/layout/HalfCircleOrganizationChart"/>
    <dgm:cxn modelId="{09C6915D-7193-483C-BAA3-492CED8D3DFD}" type="presOf" srcId="{8B6EB375-B62A-4C74-AD95-E28AC2FEAAD6}" destId="{41B8B284-0AE2-4655-AB6E-1F8A79AE4DFC}" srcOrd="0" destOrd="0" presId="urn:microsoft.com/office/officeart/2008/layout/HalfCircleOrganizationChart"/>
    <dgm:cxn modelId="{317FB1CE-15F7-48CE-8B26-91E573A48211}" type="presOf" srcId="{B2B5A755-AD6A-4331-A03F-AA23E2C20822}" destId="{E4E7337B-66F8-4459-86BD-62D5A2EE2F58}" srcOrd="0" destOrd="0" presId="urn:microsoft.com/office/officeart/2008/layout/HalfCircleOrganizationChart"/>
    <dgm:cxn modelId="{C7AABA11-CDE3-4960-B413-DCE3EE14974D}" srcId="{3B737BA1-ECE3-4138-83CF-9EA21ABCBAE7}" destId="{4D50A611-E5E5-45C3-A9F6-EA278FF65FF5}" srcOrd="1" destOrd="0" parTransId="{5E708B7B-C033-4ABD-9FD9-2AE0ADA2E4F3}" sibTransId="{7C8FA5DA-536A-466F-8A05-75F096EF576E}"/>
    <dgm:cxn modelId="{265EA7C5-A682-4906-8439-02A127E77F55}" type="presOf" srcId="{B28F0B46-1D83-45E6-8C4E-1AA5FDD5737E}" destId="{7F1DDB58-4080-41F9-8E0F-732D4842E34B}" srcOrd="0" destOrd="0" presId="urn:microsoft.com/office/officeart/2008/layout/HalfCircleOrganizationChart"/>
    <dgm:cxn modelId="{5F1D118A-EFCE-40B9-9B4D-53773238E078}" type="presOf" srcId="{B9457847-3B13-49D9-A981-2EE967C84A3D}" destId="{12A1C5BB-3597-4869-989F-4983636F5BEB}" srcOrd="1" destOrd="0" presId="urn:microsoft.com/office/officeart/2008/layout/HalfCircleOrganizationChart"/>
    <dgm:cxn modelId="{6A334CFE-6B59-415E-9D0A-AE5E820DF0EE}" type="presOf" srcId="{19813A51-8547-4695-B4B5-A8152F6E156F}" destId="{3CA14664-5373-40A3-8BD0-3D6A08ED26DA}" srcOrd="1" destOrd="0" presId="urn:microsoft.com/office/officeart/2008/layout/HalfCircleOrganizationChart"/>
    <dgm:cxn modelId="{9F0FBD6C-2BF7-4987-918B-1D82203A0995}" type="presParOf" srcId="{347CBDBB-5DDF-438A-A09E-E3631F36F9F5}" destId="{032DD26B-D9D7-4A04-95DB-2B8749678607}" srcOrd="0" destOrd="0" presId="urn:microsoft.com/office/officeart/2008/layout/HalfCircleOrganizationChart"/>
    <dgm:cxn modelId="{22D0CF2E-07AD-4A3A-94EF-2E83DF7A2FD9}" type="presParOf" srcId="{032DD26B-D9D7-4A04-95DB-2B8749678607}" destId="{52C63A0D-5079-4CA3-A480-24573DB7A0F6}" srcOrd="0" destOrd="0" presId="urn:microsoft.com/office/officeart/2008/layout/HalfCircleOrganizationChart"/>
    <dgm:cxn modelId="{F8FE3CF5-8D02-4DB7-B52D-38A350FB6C62}" type="presParOf" srcId="{52C63A0D-5079-4CA3-A480-24573DB7A0F6}" destId="{2091D6A4-73A0-442C-ADB1-689D7F25CF02}" srcOrd="0" destOrd="0" presId="urn:microsoft.com/office/officeart/2008/layout/HalfCircleOrganizationChart"/>
    <dgm:cxn modelId="{C5DCC295-A6FD-4751-A65C-BB3FBA3E6A04}" type="presParOf" srcId="{52C63A0D-5079-4CA3-A480-24573DB7A0F6}" destId="{7EECC18B-8C38-4930-A048-608C9DE4A077}" srcOrd="1" destOrd="0" presId="urn:microsoft.com/office/officeart/2008/layout/HalfCircleOrganizationChart"/>
    <dgm:cxn modelId="{AB52A1B5-86DD-4096-897D-64CA847C5613}" type="presParOf" srcId="{52C63A0D-5079-4CA3-A480-24573DB7A0F6}" destId="{D91291E5-9AD1-4564-9E52-FFED874A61F5}" srcOrd="2" destOrd="0" presId="urn:microsoft.com/office/officeart/2008/layout/HalfCircleOrganizationChart"/>
    <dgm:cxn modelId="{BF5DC4E0-BA36-4757-9968-FAB3CAFEB7C8}" type="presParOf" srcId="{52C63A0D-5079-4CA3-A480-24573DB7A0F6}" destId="{536150A7-AB78-41D9-A81D-186AD174B581}" srcOrd="3" destOrd="0" presId="urn:microsoft.com/office/officeart/2008/layout/HalfCircleOrganizationChart"/>
    <dgm:cxn modelId="{E9355BCF-5600-4C42-B0AF-F30BDFCD285A}" type="presParOf" srcId="{032DD26B-D9D7-4A04-95DB-2B8749678607}" destId="{7A4D4439-9B02-4ED9-848C-D9289F5781ED}" srcOrd="1" destOrd="0" presId="urn:microsoft.com/office/officeart/2008/layout/HalfCircleOrganizationChart"/>
    <dgm:cxn modelId="{6EFE6A56-DF25-4F18-9BA1-4F22F2CDB0E8}" type="presParOf" srcId="{7A4D4439-9B02-4ED9-848C-D9289F5781ED}" destId="{7FFAB25E-7F33-4BCD-AEF4-C340F197FEDC}" srcOrd="0" destOrd="0" presId="urn:microsoft.com/office/officeart/2008/layout/HalfCircleOrganizationChart"/>
    <dgm:cxn modelId="{C03A0703-8F0F-4162-A8BC-88B08CD28A6F}" type="presParOf" srcId="{7A4D4439-9B02-4ED9-848C-D9289F5781ED}" destId="{62EDD0EB-5430-48F2-9B96-8BFD2C835E79}" srcOrd="1" destOrd="0" presId="urn:microsoft.com/office/officeart/2008/layout/HalfCircleOrganizationChart"/>
    <dgm:cxn modelId="{DF58E302-4189-457C-A314-894A0F54A728}" type="presParOf" srcId="{62EDD0EB-5430-48F2-9B96-8BFD2C835E79}" destId="{6F0A792D-B7DE-40DA-A63E-99206FC98F6D}" srcOrd="0" destOrd="0" presId="urn:microsoft.com/office/officeart/2008/layout/HalfCircleOrganizationChart"/>
    <dgm:cxn modelId="{3F60ABE3-8A20-4A47-8F66-D9E9C8EA6634}" type="presParOf" srcId="{6F0A792D-B7DE-40DA-A63E-99206FC98F6D}" destId="{7F1DDB58-4080-41F9-8E0F-732D4842E34B}" srcOrd="0" destOrd="0" presId="urn:microsoft.com/office/officeart/2008/layout/HalfCircleOrganizationChart"/>
    <dgm:cxn modelId="{86E89889-2DF9-42B0-9A06-C647B6971C19}" type="presParOf" srcId="{6F0A792D-B7DE-40DA-A63E-99206FC98F6D}" destId="{C1B36532-BF2E-4D06-969E-222A5859047C}" srcOrd="1" destOrd="0" presId="urn:microsoft.com/office/officeart/2008/layout/HalfCircleOrganizationChart"/>
    <dgm:cxn modelId="{918E8CF2-A5F2-4E52-806A-FA50ECFC7547}" type="presParOf" srcId="{6F0A792D-B7DE-40DA-A63E-99206FC98F6D}" destId="{36E985A2-F035-4879-B592-2C94C11B02E3}" srcOrd="2" destOrd="0" presId="urn:microsoft.com/office/officeart/2008/layout/HalfCircleOrganizationChart"/>
    <dgm:cxn modelId="{6AB49883-0269-49F0-88C1-41528F94D4E3}" type="presParOf" srcId="{6F0A792D-B7DE-40DA-A63E-99206FC98F6D}" destId="{6655CFD7-C32B-429C-9D36-E530D9203C0F}" srcOrd="3" destOrd="0" presId="urn:microsoft.com/office/officeart/2008/layout/HalfCircleOrganizationChart"/>
    <dgm:cxn modelId="{10E6A232-77E9-4546-9406-F772E17D4C88}" type="presParOf" srcId="{62EDD0EB-5430-48F2-9B96-8BFD2C835E79}" destId="{14B9503F-2D15-4366-81CC-C0AEC9E5A189}" srcOrd="1" destOrd="0" presId="urn:microsoft.com/office/officeart/2008/layout/HalfCircleOrganizationChart"/>
    <dgm:cxn modelId="{19ED5066-05A5-4C0F-9893-09CF4B7CA3BC}" type="presParOf" srcId="{14B9503F-2D15-4366-81CC-C0AEC9E5A189}" destId="{2027ECDB-0221-4FC3-A2C9-4566FB5978FB}" srcOrd="0" destOrd="0" presId="urn:microsoft.com/office/officeart/2008/layout/HalfCircleOrganizationChart"/>
    <dgm:cxn modelId="{082E8328-27AC-4469-BD70-096B2F690EB2}" type="presParOf" srcId="{14B9503F-2D15-4366-81CC-C0AEC9E5A189}" destId="{AFE49ED2-34E2-4A95-885A-D148B9044CBD}" srcOrd="1" destOrd="0" presId="urn:microsoft.com/office/officeart/2008/layout/HalfCircleOrganizationChart"/>
    <dgm:cxn modelId="{1F6A4461-DAAC-417C-8C72-16B5D0471E9D}" type="presParOf" srcId="{AFE49ED2-34E2-4A95-885A-D148B9044CBD}" destId="{6B32A63E-39DB-4D2E-9DE6-1A4323A29BDF}" srcOrd="0" destOrd="0" presId="urn:microsoft.com/office/officeart/2008/layout/HalfCircleOrganizationChart"/>
    <dgm:cxn modelId="{442D6E92-21B4-4CF1-A99B-09DE2E6A273C}" type="presParOf" srcId="{6B32A63E-39DB-4D2E-9DE6-1A4323A29BDF}" destId="{3AF48746-5918-40C1-AE0C-A31806B9C672}" srcOrd="0" destOrd="0" presId="urn:microsoft.com/office/officeart/2008/layout/HalfCircleOrganizationChart"/>
    <dgm:cxn modelId="{678F084B-EBB6-4D10-ABDF-7C5E5661F56F}" type="presParOf" srcId="{6B32A63E-39DB-4D2E-9DE6-1A4323A29BDF}" destId="{AE970121-A39D-475D-BDD5-1BB97CCE2CA0}" srcOrd="1" destOrd="0" presId="urn:microsoft.com/office/officeart/2008/layout/HalfCircleOrganizationChart"/>
    <dgm:cxn modelId="{2076051A-4EB5-458F-B48F-3365C5DA064E}" type="presParOf" srcId="{6B32A63E-39DB-4D2E-9DE6-1A4323A29BDF}" destId="{CABEE1A3-EEA9-4A07-A513-8A4440B14B7E}" srcOrd="2" destOrd="0" presId="urn:microsoft.com/office/officeart/2008/layout/HalfCircleOrganizationChart"/>
    <dgm:cxn modelId="{415F1FAB-9C1D-41D2-854F-2EBA7F20E825}" type="presParOf" srcId="{6B32A63E-39DB-4D2E-9DE6-1A4323A29BDF}" destId="{B7096A69-4DF8-4CCC-96E4-0A153B43372A}" srcOrd="3" destOrd="0" presId="urn:microsoft.com/office/officeart/2008/layout/HalfCircleOrganizationChart"/>
    <dgm:cxn modelId="{5DD63D96-1D43-43E8-8F8D-61468381AFA8}" type="presParOf" srcId="{AFE49ED2-34E2-4A95-885A-D148B9044CBD}" destId="{5EA77F14-0A09-4D83-B581-66616CBAC8B3}" srcOrd="1" destOrd="0" presId="urn:microsoft.com/office/officeart/2008/layout/HalfCircleOrganizationChart"/>
    <dgm:cxn modelId="{56D2D91B-4DAE-4618-911B-FD9ABDEB3D42}" type="presParOf" srcId="{AFE49ED2-34E2-4A95-885A-D148B9044CBD}" destId="{F41A769C-B0A1-46FC-A5DB-744D20E75BB1}" srcOrd="2" destOrd="0" presId="urn:microsoft.com/office/officeart/2008/layout/HalfCircleOrganizationChart"/>
    <dgm:cxn modelId="{FB516C45-D5DA-484B-AB39-498B1401B741}" type="presParOf" srcId="{14B9503F-2D15-4366-81CC-C0AEC9E5A189}" destId="{6808F9CA-35A2-4AFC-9FD4-E81A2F1EF455}" srcOrd="2" destOrd="0" presId="urn:microsoft.com/office/officeart/2008/layout/HalfCircleOrganizationChart"/>
    <dgm:cxn modelId="{1389FDCD-9E35-404A-BF47-A3D9EF08EDDC}" type="presParOf" srcId="{14B9503F-2D15-4366-81CC-C0AEC9E5A189}" destId="{50FAAAEE-B21F-40B9-A3AB-9F96A87816D9}" srcOrd="3" destOrd="0" presId="urn:microsoft.com/office/officeart/2008/layout/HalfCircleOrganizationChart"/>
    <dgm:cxn modelId="{2F79F66F-2715-4C10-8BDC-E525E263C88C}" type="presParOf" srcId="{50FAAAEE-B21F-40B9-A3AB-9F96A87816D9}" destId="{F09DC73C-D32F-49C0-B433-775E7DB31973}" srcOrd="0" destOrd="0" presId="urn:microsoft.com/office/officeart/2008/layout/HalfCircleOrganizationChart"/>
    <dgm:cxn modelId="{48767703-7BA3-4C88-A05A-79301890F889}" type="presParOf" srcId="{F09DC73C-D32F-49C0-B433-775E7DB31973}" destId="{C0CFA212-3FE5-42E0-875B-92D07A08BC55}" srcOrd="0" destOrd="0" presId="urn:microsoft.com/office/officeart/2008/layout/HalfCircleOrganizationChart"/>
    <dgm:cxn modelId="{3AF51EEE-73D2-4D11-ACD2-7A2CA774070D}" type="presParOf" srcId="{F09DC73C-D32F-49C0-B433-775E7DB31973}" destId="{A965F629-0D1D-4477-B2AB-AC74B5654655}" srcOrd="1" destOrd="0" presId="urn:microsoft.com/office/officeart/2008/layout/HalfCircleOrganizationChart"/>
    <dgm:cxn modelId="{52EF2081-91D3-4AD7-8B90-E99C32665AA5}" type="presParOf" srcId="{F09DC73C-D32F-49C0-B433-775E7DB31973}" destId="{4ECA9472-825A-48A2-AC38-C22594F6A7A3}" srcOrd="2" destOrd="0" presId="urn:microsoft.com/office/officeart/2008/layout/HalfCircleOrganizationChart"/>
    <dgm:cxn modelId="{4C89F81D-8C0F-4FC1-93A3-DF8B107E9F18}" type="presParOf" srcId="{F09DC73C-D32F-49C0-B433-775E7DB31973}" destId="{12A1C5BB-3597-4869-989F-4983636F5BEB}" srcOrd="3" destOrd="0" presId="urn:microsoft.com/office/officeart/2008/layout/HalfCircleOrganizationChart"/>
    <dgm:cxn modelId="{A4A3D61D-254A-4C7E-A9C7-57600BCB46CC}" type="presParOf" srcId="{50FAAAEE-B21F-40B9-A3AB-9F96A87816D9}" destId="{36E1A5D0-98BB-4C0D-BE54-1CC25C39F297}" srcOrd="1" destOrd="0" presId="urn:microsoft.com/office/officeart/2008/layout/HalfCircleOrganizationChart"/>
    <dgm:cxn modelId="{C8E666A8-34F2-44E3-9501-F3D833F915DE}" type="presParOf" srcId="{50FAAAEE-B21F-40B9-A3AB-9F96A87816D9}" destId="{A9304433-0EFD-41D7-A3A6-82543FEDD06B}" srcOrd="2" destOrd="0" presId="urn:microsoft.com/office/officeart/2008/layout/HalfCircleOrganizationChart"/>
    <dgm:cxn modelId="{9024F1C8-5740-48A1-AA19-1EF7CF9D1D92}" type="presParOf" srcId="{14B9503F-2D15-4366-81CC-C0AEC9E5A189}" destId="{AC928E06-F32B-418F-9574-7AD686BBCF95}" srcOrd="4" destOrd="0" presId="urn:microsoft.com/office/officeart/2008/layout/HalfCircleOrganizationChart"/>
    <dgm:cxn modelId="{27EDF3C7-F4DD-4547-836C-814DA5C9D00F}" type="presParOf" srcId="{14B9503F-2D15-4366-81CC-C0AEC9E5A189}" destId="{7C287B4E-1250-4E91-B972-849DCA22D267}" srcOrd="5" destOrd="0" presId="urn:microsoft.com/office/officeart/2008/layout/HalfCircleOrganizationChart"/>
    <dgm:cxn modelId="{DDF6F31A-30CB-4807-837B-26980ADA98F2}" type="presParOf" srcId="{7C287B4E-1250-4E91-B972-849DCA22D267}" destId="{D04D27B3-44C3-4BBC-BA08-9D43C14877AA}" srcOrd="0" destOrd="0" presId="urn:microsoft.com/office/officeart/2008/layout/HalfCircleOrganizationChart"/>
    <dgm:cxn modelId="{ED007753-9BD9-4E61-9258-CEA734AE02F9}" type="presParOf" srcId="{D04D27B3-44C3-4BBC-BA08-9D43C14877AA}" destId="{88EFF763-66A7-4C9E-842B-E89F3A5C1020}" srcOrd="0" destOrd="0" presId="urn:microsoft.com/office/officeart/2008/layout/HalfCircleOrganizationChart"/>
    <dgm:cxn modelId="{7798A347-8141-4223-97B8-7EEB8BDCEC0A}" type="presParOf" srcId="{D04D27B3-44C3-4BBC-BA08-9D43C14877AA}" destId="{3C8E54B9-DAED-419A-A012-72F0E2F9EF74}" srcOrd="1" destOrd="0" presId="urn:microsoft.com/office/officeart/2008/layout/HalfCircleOrganizationChart"/>
    <dgm:cxn modelId="{600571C4-A76D-46A6-A535-C654305B1F54}" type="presParOf" srcId="{D04D27B3-44C3-4BBC-BA08-9D43C14877AA}" destId="{BEDC5A06-C23A-4EB1-B4B1-AE99E1BA7A83}" srcOrd="2" destOrd="0" presId="urn:microsoft.com/office/officeart/2008/layout/HalfCircleOrganizationChart"/>
    <dgm:cxn modelId="{10F51ACC-8F38-4BB8-AF09-13E6658B1884}" type="presParOf" srcId="{D04D27B3-44C3-4BBC-BA08-9D43C14877AA}" destId="{6FBD4180-FB16-4642-9F61-0C35DCEA8632}" srcOrd="3" destOrd="0" presId="urn:microsoft.com/office/officeart/2008/layout/HalfCircleOrganizationChart"/>
    <dgm:cxn modelId="{BFC93C6B-35C5-4D27-A01F-DA1194406DEE}" type="presParOf" srcId="{7C287B4E-1250-4E91-B972-849DCA22D267}" destId="{0283C7F3-CEE5-4DDB-BECF-5B7743D798AA}" srcOrd="1" destOrd="0" presId="urn:microsoft.com/office/officeart/2008/layout/HalfCircleOrganizationChart"/>
    <dgm:cxn modelId="{F675EA2B-F44B-4000-A49A-64240DF67BEA}" type="presParOf" srcId="{7C287B4E-1250-4E91-B972-849DCA22D267}" destId="{3E09A9F0-A4AA-469D-94A6-03F7BF05FCE3}" srcOrd="2" destOrd="0" presId="urn:microsoft.com/office/officeart/2008/layout/HalfCircleOrganizationChart"/>
    <dgm:cxn modelId="{A1AE61DE-7FFB-4ED8-AF14-8F30FFF3B1C6}" type="presParOf" srcId="{62EDD0EB-5430-48F2-9B96-8BFD2C835E79}" destId="{08CC9EF5-8985-4729-8D8A-B2FA5E55EA06}" srcOrd="2" destOrd="0" presId="urn:microsoft.com/office/officeart/2008/layout/HalfCircleOrganizationChart"/>
    <dgm:cxn modelId="{BE21BF73-430F-46BB-BFAB-19FE2FD84C7D}" type="presParOf" srcId="{7A4D4439-9B02-4ED9-848C-D9289F5781ED}" destId="{A425BF35-F1F2-4D83-9BB3-692A276DBC11}" srcOrd="2" destOrd="0" presId="urn:microsoft.com/office/officeart/2008/layout/HalfCircleOrganizationChart"/>
    <dgm:cxn modelId="{3F563124-7221-4436-BF3C-0ED3B4921F3C}" type="presParOf" srcId="{7A4D4439-9B02-4ED9-848C-D9289F5781ED}" destId="{69B514D4-7179-416E-963D-EFD87232BEBA}" srcOrd="3" destOrd="0" presId="urn:microsoft.com/office/officeart/2008/layout/HalfCircleOrganizationChart"/>
    <dgm:cxn modelId="{21A416A2-AA6C-4114-A9C7-ABBE5275ABC7}" type="presParOf" srcId="{69B514D4-7179-416E-963D-EFD87232BEBA}" destId="{61E3E27F-2481-4B76-A6CD-E9400A678FBD}" srcOrd="0" destOrd="0" presId="urn:microsoft.com/office/officeart/2008/layout/HalfCircleOrganizationChart"/>
    <dgm:cxn modelId="{85CD50C5-0A23-461A-9B52-6EA9FE6F6A10}" type="presParOf" srcId="{61E3E27F-2481-4B76-A6CD-E9400A678FBD}" destId="{CBAF9530-869F-4F1F-A23D-A7C4A775DBC7}" srcOrd="0" destOrd="0" presId="urn:microsoft.com/office/officeart/2008/layout/HalfCircleOrganizationChart"/>
    <dgm:cxn modelId="{65D31B76-9B80-454B-A2F0-29B2B7A273BD}" type="presParOf" srcId="{61E3E27F-2481-4B76-A6CD-E9400A678FBD}" destId="{F3926D29-1E64-4608-805D-23D67C6665BD}" srcOrd="1" destOrd="0" presId="urn:microsoft.com/office/officeart/2008/layout/HalfCircleOrganizationChart"/>
    <dgm:cxn modelId="{6D10B707-311A-491D-ACB6-757330067C7C}" type="presParOf" srcId="{61E3E27F-2481-4B76-A6CD-E9400A678FBD}" destId="{BFC70064-1769-4535-8541-716C6CAEF634}" srcOrd="2" destOrd="0" presId="urn:microsoft.com/office/officeart/2008/layout/HalfCircleOrganizationChart"/>
    <dgm:cxn modelId="{EC821158-DF6A-4FD7-ADC3-F09E9928A9B4}" type="presParOf" srcId="{61E3E27F-2481-4B76-A6CD-E9400A678FBD}" destId="{837B68A8-2601-4C82-A8D9-AF81664C075C}" srcOrd="3" destOrd="0" presId="urn:microsoft.com/office/officeart/2008/layout/HalfCircleOrganizationChart"/>
    <dgm:cxn modelId="{F759EB56-4639-400D-8313-AFC72057A042}" type="presParOf" srcId="{69B514D4-7179-416E-963D-EFD87232BEBA}" destId="{CDE0F8BE-5CA4-4EAB-A9A0-91E68157FF65}" srcOrd="1" destOrd="0" presId="urn:microsoft.com/office/officeart/2008/layout/HalfCircleOrganizationChart"/>
    <dgm:cxn modelId="{3F6F80BA-772A-4882-9F25-B10BE0283B90}" type="presParOf" srcId="{CDE0F8BE-5CA4-4EAB-A9A0-91E68157FF65}" destId="{CFFF9A4E-C2D3-4C40-8B50-3A54836DC6D8}" srcOrd="0" destOrd="0" presId="urn:microsoft.com/office/officeart/2008/layout/HalfCircleOrganizationChart"/>
    <dgm:cxn modelId="{F0AAE745-3AB0-41EB-9F28-F9C81B73CE91}" type="presParOf" srcId="{CDE0F8BE-5CA4-4EAB-A9A0-91E68157FF65}" destId="{05AC628A-43A4-4CB7-8D33-AD93415A2D0F}" srcOrd="1" destOrd="0" presId="urn:microsoft.com/office/officeart/2008/layout/HalfCircleOrganizationChart"/>
    <dgm:cxn modelId="{93149A8E-ED68-488D-A98E-C713963537A0}" type="presParOf" srcId="{05AC628A-43A4-4CB7-8D33-AD93415A2D0F}" destId="{E82ABB63-DF0A-4D67-AE30-ACA888D18CFF}" srcOrd="0" destOrd="0" presId="urn:microsoft.com/office/officeart/2008/layout/HalfCircleOrganizationChart"/>
    <dgm:cxn modelId="{E6341BBD-6578-4244-A61C-DF66A97A5C3D}" type="presParOf" srcId="{E82ABB63-DF0A-4D67-AE30-ACA888D18CFF}" destId="{66472686-5F4A-456F-B992-161DC5915AE6}" srcOrd="0" destOrd="0" presId="urn:microsoft.com/office/officeart/2008/layout/HalfCircleOrganizationChart"/>
    <dgm:cxn modelId="{0A429B0E-3272-497D-B4CB-DDE6A73A182C}" type="presParOf" srcId="{E82ABB63-DF0A-4D67-AE30-ACA888D18CFF}" destId="{1387D8E6-9763-44F3-8982-BEBF03D6E38D}" srcOrd="1" destOrd="0" presId="urn:microsoft.com/office/officeart/2008/layout/HalfCircleOrganizationChart"/>
    <dgm:cxn modelId="{C7CDDF4A-871E-4802-9A05-3BB4D4462DAC}" type="presParOf" srcId="{E82ABB63-DF0A-4D67-AE30-ACA888D18CFF}" destId="{4BD74B05-025B-4220-8334-6D7ADC4A58DD}" srcOrd="2" destOrd="0" presId="urn:microsoft.com/office/officeart/2008/layout/HalfCircleOrganizationChart"/>
    <dgm:cxn modelId="{A34D792E-E09D-4832-B119-11AF81CF8F4B}" type="presParOf" srcId="{E82ABB63-DF0A-4D67-AE30-ACA888D18CFF}" destId="{3CA14664-5373-40A3-8BD0-3D6A08ED26DA}" srcOrd="3" destOrd="0" presId="urn:microsoft.com/office/officeart/2008/layout/HalfCircleOrganizationChart"/>
    <dgm:cxn modelId="{9632630F-F424-46AF-8207-D0795A7E1047}" type="presParOf" srcId="{05AC628A-43A4-4CB7-8D33-AD93415A2D0F}" destId="{181F251A-9907-4A4D-ADA1-E7AA5343254A}" srcOrd="1" destOrd="0" presId="urn:microsoft.com/office/officeart/2008/layout/HalfCircleOrganizationChart"/>
    <dgm:cxn modelId="{4A2ECAAB-DD91-4E06-9B8D-C606C28D2C43}" type="presParOf" srcId="{05AC628A-43A4-4CB7-8D33-AD93415A2D0F}" destId="{6FD565EC-C9C4-47C7-A4E9-653B1F3811EC}" srcOrd="2" destOrd="0" presId="urn:microsoft.com/office/officeart/2008/layout/HalfCircleOrganizationChart"/>
    <dgm:cxn modelId="{C097C256-36FD-4EAC-BF01-5A9C992A706E}" type="presParOf" srcId="{CDE0F8BE-5CA4-4EAB-A9A0-91E68157FF65}" destId="{3193C4E2-15F8-40A6-AD5A-7B59E59CD885}" srcOrd="2" destOrd="0" presId="urn:microsoft.com/office/officeart/2008/layout/HalfCircleOrganizationChart"/>
    <dgm:cxn modelId="{24CEB999-56C6-4366-8217-2D809F12968A}" type="presParOf" srcId="{CDE0F8BE-5CA4-4EAB-A9A0-91E68157FF65}" destId="{F7FB20B3-02A9-4D1E-AC7C-9314DB5C13CE}" srcOrd="3" destOrd="0" presId="urn:microsoft.com/office/officeart/2008/layout/HalfCircleOrganizationChart"/>
    <dgm:cxn modelId="{FE9AEEA1-E291-4D77-A57A-3283B7B0C797}" type="presParOf" srcId="{F7FB20B3-02A9-4D1E-AC7C-9314DB5C13CE}" destId="{A0B95703-56AC-42C5-B7B2-5EB0F2A46CA0}" srcOrd="0" destOrd="0" presId="urn:microsoft.com/office/officeart/2008/layout/HalfCircleOrganizationChart"/>
    <dgm:cxn modelId="{BD3B662E-D9CE-43CC-A3B3-3C6692393504}" type="presParOf" srcId="{A0B95703-56AC-42C5-B7B2-5EB0F2A46CA0}" destId="{4EB79535-2D1E-4438-BFDE-3693315D3CE1}" srcOrd="0" destOrd="0" presId="urn:microsoft.com/office/officeart/2008/layout/HalfCircleOrganizationChart"/>
    <dgm:cxn modelId="{FD31090D-0666-46A4-90EF-F68E9A2F26F6}" type="presParOf" srcId="{A0B95703-56AC-42C5-B7B2-5EB0F2A46CA0}" destId="{7D4D47D5-A603-40E5-AFE0-FED3186C1F5D}" srcOrd="1" destOrd="0" presId="urn:microsoft.com/office/officeart/2008/layout/HalfCircleOrganizationChart"/>
    <dgm:cxn modelId="{159288F2-525F-455E-ADCF-037C83242FDB}" type="presParOf" srcId="{A0B95703-56AC-42C5-B7B2-5EB0F2A46CA0}" destId="{C848F423-6F17-4281-A8F1-7E4989987041}" srcOrd="2" destOrd="0" presId="urn:microsoft.com/office/officeart/2008/layout/HalfCircleOrganizationChart"/>
    <dgm:cxn modelId="{2BCBAA72-D902-4177-A0B5-FD296BCB5042}" type="presParOf" srcId="{A0B95703-56AC-42C5-B7B2-5EB0F2A46CA0}" destId="{DE39ACD3-A797-4E82-B737-EAF6587BB237}" srcOrd="3" destOrd="0" presId="urn:microsoft.com/office/officeart/2008/layout/HalfCircleOrganizationChart"/>
    <dgm:cxn modelId="{40C7251E-E8E1-40E6-8B48-C506C0F9D2B9}" type="presParOf" srcId="{F7FB20B3-02A9-4D1E-AC7C-9314DB5C13CE}" destId="{DBE551FA-360B-4F69-911B-83D2E1CFD275}" srcOrd="1" destOrd="0" presId="urn:microsoft.com/office/officeart/2008/layout/HalfCircleOrganizationChart"/>
    <dgm:cxn modelId="{951A35A2-8A6E-4412-9F7F-DD2769EDBC55}" type="presParOf" srcId="{F7FB20B3-02A9-4D1E-AC7C-9314DB5C13CE}" destId="{6F91C9C2-8192-4203-BF23-AC9F9FAE2B04}" srcOrd="2" destOrd="0" presId="urn:microsoft.com/office/officeart/2008/layout/HalfCircleOrganizationChart"/>
    <dgm:cxn modelId="{317FB887-726C-4308-BF89-DB3BB79C7ABA}" type="presParOf" srcId="{CDE0F8BE-5CA4-4EAB-A9A0-91E68157FF65}" destId="{1B7DEE35-9887-46FE-A051-D0429683ECB6}" srcOrd="4" destOrd="0" presId="urn:microsoft.com/office/officeart/2008/layout/HalfCircleOrganizationChart"/>
    <dgm:cxn modelId="{03A4AD96-7FBD-4E92-8513-6707EEEE99BF}" type="presParOf" srcId="{CDE0F8BE-5CA4-4EAB-A9A0-91E68157FF65}" destId="{746C686F-3CF4-484C-8826-CDEF1BC5BAE6}" srcOrd="5" destOrd="0" presId="urn:microsoft.com/office/officeart/2008/layout/HalfCircleOrganizationChart"/>
    <dgm:cxn modelId="{4EC2C0BC-311A-44E1-BB44-5CD0D2EF71ED}" type="presParOf" srcId="{746C686F-3CF4-484C-8826-CDEF1BC5BAE6}" destId="{842372DD-9C29-43ED-B9E7-457E6AA3AE6A}" srcOrd="0" destOrd="0" presId="urn:microsoft.com/office/officeart/2008/layout/HalfCircleOrganizationChart"/>
    <dgm:cxn modelId="{F3B2A7EC-AB24-4118-A4B9-4C859F3AEE0C}" type="presParOf" srcId="{842372DD-9C29-43ED-B9E7-457E6AA3AE6A}" destId="{9CC89AFB-60E7-45C3-8200-E8D62D1F8C46}" srcOrd="0" destOrd="0" presId="urn:microsoft.com/office/officeart/2008/layout/HalfCircleOrganizationChart"/>
    <dgm:cxn modelId="{915A94CE-4FBD-4B73-BEED-CA20B8A8EEFC}" type="presParOf" srcId="{842372DD-9C29-43ED-B9E7-457E6AA3AE6A}" destId="{F9BDE8F4-F06F-4C8F-A6CF-D2EE16EADC81}" srcOrd="1" destOrd="0" presId="urn:microsoft.com/office/officeart/2008/layout/HalfCircleOrganizationChart"/>
    <dgm:cxn modelId="{0B832C9D-4BB5-48B4-A0A2-BF134C64AB4C}" type="presParOf" srcId="{842372DD-9C29-43ED-B9E7-457E6AA3AE6A}" destId="{C421F950-C7CF-4B17-988B-C53CB91C9646}" srcOrd="2" destOrd="0" presId="urn:microsoft.com/office/officeart/2008/layout/HalfCircleOrganizationChart"/>
    <dgm:cxn modelId="{619A8DBD-46FA-4925-B0F4-2CE483F47569}" type="presParOf" srcId="{842372DD-9C29-43ED-B9E7-457E6AA3AE6A}" destId="{85DDD3FB-7953-41EA-9C4D-01028EF46148}" srcOrd="3" destOrd="0" presId="urn:microsoft.com/office/officeart/2008/layout/HalfCircleOrganizationChart"/>
    <dgm:cxn modelId="{645EBA46-8F8F-4233-B66D-72AA5FDA20D7}" type="presParOf" srcId="{746C686F-3CF4-484C-8826-CDEF1BC5BAE6}" destId="{F9857E8B-13FD-4A7C-9F7E-E50411854B05}" srcOrd="1" destOrd="0" presId="urn:microsoft.com/office/officeart/2008/layout/HalfCircleOrganizationChart"/>
    <dgm:cxn modelId="{5CBAA2AB-63BA-4D5E-8E9A-E9498CBD9453}" type="presParOf" srcId="{746C686F-3CF4-484C-8826-CDEF1BC5BAE6}" destId="{38950553-0D49-4946-8FF1-F8955FA0E63B}" srcOrd="2" destOrd="0" presId="urn:microsoft.com/office/officeart/2008/layout/HalfCircleOrganizationChart"/>
    <dgm:cxn modelId="{CFC9B0E6-C493-41C2-B9F3-A89A82496B86}" type="presParOf" srcId="{69B514D4-7179-416E-963D-EFD87232BEBA}" destId="{6741E861-4DA8-4F4F-9AEB-DFCA1666A53E}" srcOrd="2" destOrd="0" presId="urn:microsoft.com/office/officeart/2008/layout/HalfCircleOrganizationChart"/>
    <dgm:cxn modelId="{FF5819FB-0D29-4783-B06E-53128ED4FF38}" type="presParOf" srcId="{7A4D4439-9B02-4ED9-848C-D9289F5781ED}" destId="{0B858A18-3BE4-452F-876B-DC351CC7C2B1}" srcOrd="4" destOrd="0" presId="urn:microsoft.com/office/officeart/2008/layout/HalfCircleOrganizationChart"/>
    <dgm:cxn modelId="{9D8F15D3-5CD6-45BF-BC65-91075717D73C}" type="presParOf" srcId="{7A4D4439-9B02-4ED9-848C-D9289F5781ED}" destId="{443BE991-654B-4F75-A1C5-A0A5EBCFE5F4}" srcOrd="5" destOrd="0" presId="urn:microsoft.com/office/officeart/2008/layout/HalfCircleOrganizationChart"/>
    <dgm:cxn modelId="{CAF37B69-AFF2-46CF-BAF2-8F24F1A9A260}" type="presParOf" srcId="{443BE991-654B-4F75-A1C5-A0A5EBCFE5F4}" destId="{1D6D0F63-2F1F-4902-8133-A2F2A79E203A}" srcOrd="0" destOrd="0" presId="urn:microsoft.com/office/officeart/2008/layout/HalfCircleOrganizationChart"/>
    <dgm:cxn modelId="{020A34B5-4F3E-4677-851F-C1998B0A470D}" type="presParOf" srcId="{1D6D0F63-2F1F-4902-8133-A2F2A79E203A}" destId="{6F105900-1F37-4796-A962-40A5EACF2913}" srcOrd="0" destOrd="0" presId="urn:microsoft.com/office/officeart/2008/layout/HalfCircleOrganizationChart"/>
    <dgm:cxn modelId="{78F38BF2-A4DD-4529-8FB6-D936B24FB295}" type="presParOf" srcId="{1D6D0F63-2F1F-4902-8133-A2F2A79E203A}" destId="{4F77DFEE-476B-4F90-8FC1-AB55A784D7CB}" srcOrd="1" destOrd="0" presId="urn:microsoft.com/office/officeart/2008/layout/HalfCircleOrganizationChart"/>
    <dgm:cxn modelId="{45B43129-F13F-4BB5-9ED5-3B9C37B6B0B9}" type="presParOf" srcId="{1D6D0F63-2F1F-4902-8133-A2F2A79E203A}" destId="{B5E649AF-FA23-4314-82E7-E1EF023ADDA8}" srcOrd="2" destOrd="0" presId="urn:microsoft.com/office/officeart/2008/layout/HalfCircleOrganizationChart"/>
    <dgm:cxn modelId="{5C468F7C-31A2-4252-AC25-9EA5954FE4C9}" type="presParOf" srcId="{1D6D0F63-2F1F-4902-8133-A2F2A79E203A}" destId="{E4E9ACAF-7842-4C3C-946F-AA66F2722A69}" srcOrd="3" destOrd="0" presId="urn:microsoft.com/office/officeart/2008/layout/HalfCircleOrganizationChart"/>
    <dgm:cxn modelId="{24E30E15-4295-4A73-BC5B-DA35F58A0648}" type="presParOf" srcId="{443BE991-654B-4F75-A1C5-A0A5EBCFE5F4}" destId="{23A60DB4-9AB8-47C3-90FE-17E1DB567B58}" srcOrd="1" destOrd="0" presId="urn:microsoft.com/office/officeart/2008/layout/HalfCircleOrganizationChart"/>
    <dgm:cxn modelId="{B2032F5E-64CD-477C-979D-536626A9FE9F}" type="presParOf" srcId="{23A60DB4-9AB8-47C3-90FE-17E1DB567B58}" destId="{265D95C3-9A6F-4D3A-B984-D5B9238B0F0E}" srcOrd="0" destOrd="0" presId="urn:microsoft.com/office/officeart/2008/layout/HalfCircleOrganizationChart"/>
    <dgm:cxn modelId="{57F252F7-AE8B-4658-8C7D-A9C6BF6A5CEC}" type="presParOf" srcId="{23A60DB4-9AB8-47C3-90FE-17E1DB567B58}" destId="{18A3BF2F-5CFE-4990-9D87-9BEA5BAD593E}" srcOrd="1" destOrd="0" presId="urn:microsoft.com/office/officeart/2008/layout/HalfCircleOrganizationChart"/>
    <dgm:cxn modelId="{0222E9F8-9762-4E40-A752-B7F70356E7B8}" type="presParOf" srcId="{18A3BF2F-5CFE-4990-9D87-9BEA5BAD593E}" destId="{00D1CFAE-CBB6-46D8-B9EF-C21AD308ACBA}" srcOrd="0" destOrd="0" presId="urn:microsoft.com/office/officeart/2008/layout/HalfCircleOrganizationChart"/>
    <dgm:cxn modelId="{9D5D041E-B1C7-4057-9AF7-C4AEAE89AED8}" type="presParOf" srcId="{00D1CFAE-CBB6-46D8-B9EF-C21AD308ACBA}" destId="{61AD930A-D0C8-4CF6-9DA9-C28EA5742B88}" srcOrd="0" destOrd="0" presId="urn:microsoft.com/office/officeart/2008/layout/HalfCircleOrganizationChart"/>
    <dgm:cxn modelId="{BBAAD8E3-28E2-4616-B10B-87C3FBEEED64}" type="presParOf" srcId="{00D1CFAE-CBB6-46D8-B9EF-C21AD308ACBA}" destId="{CB29769B-89E2-4491-9CCE-0086161B90EB}" srcOrd="1" destOrd="0" presId="urn:microsoft.com/office/officeart/2008/layout/HalfCircleOrganizationChart"/>
    <dgm:cxn modelId="{1120847E-C350-4D65-9EA1-F7A0DC0720A8}" type="presParOf" srcId="{00D1CFAE-CBB6-46D8-B9EF-C21AD308ACBA}" destId="{FD88256B-81C7-400A-AD95-2FC51953AD07}" srcOrd="2" destOrd="0" presId="urn:microsoft.com/office/officeart/2008/layout/HalfCircleOrganizationChart"/>
    <dgm:cxn modelId="{192499FD-7BBB-4007-B757-85CC6A300FDE}" type="presParOf" srcId="{00D1CFAE-CBB6-46D8-B9EF-C21AD308ACBA}" destId="{BABB266B-6FEE-4A02-B311-8D35873682BA}" srcOrd="3" destOrd="0" presId="urn:microsoft.com/office/officeart/2008/layout/HalfCircleOrganizationChart"/>
    <dgm:cxn modelId="{8631EE52-DFE8-4C44-A31E-76C251E2F3F5}" type="presParOf" srcId="{18A3BF2F-5CFE-4990-9D87-9BEA5BAD593E}" destId="{89B533EB-6695-4D8E-967F-4F77C4EA1430}" srcOrd="1" destOrd="0" presId="urn:microsoft.com/office/officeart/2008/layout/HalfCircleOrganizationChart"/>
    <dgm:cxn modelId="{175F1F9D-601E-4296-8F48-D9F8C765CC39}" type="presParOf" srcId="{18A3BF2F-5CFE-4990-9D87-9BEA5BAD593E}" destId="{20ACFA3A-1510-40D6-9136-E2004D51AB2B}" srcOrd="2" destOrd="0" presId="urn:microsoft.com/office/officeart/2008/layout/HalfCircleOrganizationChart"/>
    <dgm:cxn modelId="{8A0958A5-57DB-4287-9031-11B4F7322C23}" type="presParOf" srcId="{23A60DB4-9AB8-47C3-90FE-17E1DB567B58}" destId="{F46F4A3E-B6F5-4D1E-AE33-64D4AE71E4AB}" srcOrd="2" destOrd="0" presId="urn:microsoft.com/office/officeart/2008/layout/HalfCircleOrganizationChart"/>
    <dgm:cxn modelId="{F76A2D5B-A2DB-496B-9CC7-AED6A3C5BA06}" type="presParOf" srcId="{23A60DB4-9AB8-47C3-90FE-17E1DB567B58}" destId="{41210608-D375-4220-84F5-939E55BDCCDD}" srcOrd="3" destOrd="0" presId="urn:microsoft.com/office/officeart/2008/layout/HalfCircleOrganizationChart"/>
    <dgm:cxn modelId="{7B1DDD24-B8B8-4D9C-BF92-547A26DE93A8}" type="presParOf" srcId="{41210608-D375-4220-84F5-939E55BDCCDD}" destId="{B0677470-5A6F-4017-8B1D-8A713C0FFAAA}" srcOrd="0" destOrd="0" presId="urn:microsoft.com/office/officeart/2008/layout/HalfCircleOrganizationChart"/>
    <dgm:cxn modelId="{B977555E-5695-4222-AEAD-24E958B440C0}" type="presParOf" srcId="{B0677470-5A6F-4017-8B1D-8A713C0FFAAA}" destId="{F085EE83-67E9-4948-8C25-8FBE91F8E389}" srcOrd="0" destOrd="0" presId="urn:microsoft.com/office/officeart/2008/layout/HalfCircleOrganizationChart"/>
    <dgm:cxn modelId="{27224BFE-5918-456D-AFD5-E424352804B6}" type="presParOf" srcId="{B0677470-5A6F-4017-8B1D-8A713C0FFAAA}" destId="{C5FB1A4B-77E6-4561-9557-67EE481B28B9}" srcOrd="1" destOrd="0" presId="urn:microsoft.com/office/officeart/2008/layout/HalfCircleOrganizationChart"/>
    <dgm:cxn modelId="{9E94A173-DDB4-431B-84FC-721D5E82DD7A}" type="presParOf" srcId="{B0677470-5A6F-4017-8B1D-8A713C0FFAAA}" destId="{257834EE-FD83-42EA-A089-8B58BF212213}" srcOrd="2" destOrd="0" presId="urn:microsoft.com/office/officeart/2008/layout/HalfCircleOrganizationChart"/>
    <dgm:cxn modelId="{C4238F9D-35A0-4F82-BE85-E349F3F1A20F}" type="presParOf" srcId="{B0677470-5A6F-4017-8B1D-8A713C0FFAAA}" destId="{2ED2FFC6-8545-4716-A8C4-1FB3BA9D81BF}" srcOrd="3" destOrd="0" presId="urn:microsoft.com/office/officeart/2008/layout/HalfCircleOrganizationChart"/>
    <dgm:cxn modelId="{E190011F-C609-4AA0-8D62-D0D3B0CBB0D3}" type="presParOf" srcId="{41210608-D375-4220-84F5-939E55BDCCDD}" destId="{5AA4D73C-5312-486B-A989-C124D48F431D}" srcOrd="1" destOrd="0" presId="urn:microsoft.com/office/officeart/2008/layout/HalfCircleOrganizationChart"/>
    <dgm:cxn modelId="{4BA70791-4CF5-4EEA-ABEE-1507AD295C9E}" type="presParOf" srcId="{41210608-D375-4220-84F5-939E55BDCCDD}" destId="{FE4E14AD-DFC4-4FD5-AFBD-DE2DB92DE4C8}" srcOrd="2" destOrd="0" presId="urn:microsoft.com/office/officeart/2008/layout/HalfCircleOrganizationChart"/>
    <dgm:cxn modelId="{673089FC-525A-4F15-91F6-F8191E6461DF}" type="presParOf" srcId="{23A60DB4-9AB8-47C3-90FE-17E1DB567B58}" destId="{E4E7337B-66F8-4459-86BD-62D5A2EE2F58}" srcOrd="4" destOrd="0" presId="urn:microsoft.com/office/officeart/2008/layout/HalfCircleOrganizationChart"/>
    <dgm:cxn modelId="{AF3D9783-F44F-4630-935C-32C1BF1DDD57}" type="presParOf" srcId="{23A60DB4-9AB8-47C3-90FE-17E1DB567B58}" destId="{1E3A5592-10D8-42AA-A02C-C68974724957}" srcOrd="5" destOrd="0" presId="urn:microsoft.com/office/officeart/2008/layout/HalfCircleOrganizationChart"/>
    <dgm:cxn modelId="{B0C2E3F5-BFB8-4CBF-90A6-06DEA022B3E9}" type="presParOf" srcId="{1E3A5592-10D8-42AA-A02C-C68974724957}" destId="{9D9C7691-8F04-4225-8C5A-9C37AB05C460}" srcOrd="0" destOrd="0" presId="urn:microsoft.com/office/officeart/2008/layout/HalfCircleOrganizationChart"/>
    <dgm:cxn modelId="{FB144277-8B07-477A-8883-F83CE0457D66}" type="presParOf" srcId="{9D9C7691-8F04-4225-8C5A-9C37AB05C460}" destId="{A0248B04-BA3F-4EC5-8341-89C791AC8FE7}" srcOrd="0" destOrd="0" presId="urn:microsoft.com/office/officeart/2008/layout/HalfCircleOrganizationChart"/>
    <dgm:cxn modelId="{9494EF05-9EB6-44EA-A78D-50512B7FB51B}" type="presParOf" srcId="{9D9C7691-8F04-4225-8C5A-9C37AB05C460}" destId="{F518AC94-9084-4804-8196-A34A64B6E2B5}" srcOrd="1" destOrd="0" presId="urn:microsoft.com/office/officeart/2008/layout/HalfCircleOrganizationChart"/>
    <dgm:cxn modelId="{DD25E858-B2EF-4187-9C5A-74EC86AED427}" type="presParOf" srcId="{9D9C7691-8F04-4225-8C5A-9C37AB05C460}" destId="{0E8AA7DD-46CA-495A-A3E7-C67648378532}" srcOrd="2" destOrd="0" presId="urn:microsoft.com/office/officeart/2008/layout/HalfCircleOrganizationChart"/>
    <dgm:cxn modelId="{28C00CA7-7A4D-4616-8535-7D80B4BD9582}" type="presParOf" srcId="{9D9C7691-8F04-4225-8C5A-9C37AB05C460}" destId="{4A09A75A-FBF7-44E4-B508-8D5D551E1F92}" srcOrd="3" destOrd="0" presId="urn:microsoft.com/office/officeart/2008/layout/HalfCircleOrganizationChart"/>
    <dgm:cxn modelId="{103914A8-D302-48EB-825F-DDB764E7168E}" type="presParOf" srcId="{1E3A5592-10D8-42AA-A02C-C68974724957}" destId="{77F93C56-314E-43BB-BFD1-B410C86DAF48}" srcOrd="1" destOrd="0" presId="urn:microsoft.com/office/officeart/2008/layout/HalfCircleOrganizationChart"/>
    <dgm:cxn modelId="{5D13E494-DE92-4866-AAEA-0E17B1B93BD6}" type="presParOf" srcId="{1E3A5592-10D8-42AA-A02C-C68974724957}" destId="{77156240-5668-44B5-AF71-B1D591815BA7}" srcOrd="2" destOrd="0" presId="urn:microsoft.com/office/officeart/2008/layout/HalfCircleOrganizationChart"/>
    <dgm:cxn modelId="{66695454-24B7-4E27-BB06-D12DB2C08003}" type="presParOf" srcId="{23A60DB4-9AB8-47C3-90FE-17E1DB567B58}" destId="{3EEF77ED-B690-401A-B23D-764229B0EC5C}" srcOrd="6" destOrd="0" presId="urn:microsoft.com/office/officeart/2008/layout/HalfCircleOrganizationChart"/>
    <dgm:cxn modelId="{8DF1F4D5-4003-404B-883B-7BA790C15EE2}" type="presParOf" srcId="{23A60DB4-9AB8-47C3-90FE-17E1DB567B58}" destId="{5103D117-6F27-42C2-B2FC-30ABC2B730AB}" srcOrd="7" destOrd="0" presId="urn:microsoft.com/office/officeart/2008/layout/HalfCircleOrganizationChart"/>
    <dgm:cxn modelId="{D7AB5D20-8D55-4E40-8B7F-B558A0F412B0}" type="presParOf" srcId="{5103D117-6F27-42C2-B2FC-30ABC2B730AB}" destId="{0579A18E-DE8E-4D6D-9597-EE66CE0B69DB}" srcOrd="0" destOrd="0" presId="urn:microsoft.com/office/officeart/2008/layout/HalfCircleOrganizationChart"/>
    <dgm:cxn modelId="{E3F3F005-D424-4FB4-B73C-A1DCA118F5BC}" type="presParOf" srcId="{0579A18E-DE8E-4D6D-9597-EE66CE0B69DB}" destId="{844145FC-07AF-4E65-9E5F-1659721C708E}" srcOrd="0" destOrd="0" presId="urn:microsoft.com/office/officeart/2008/layout/HalfCircleOrganizationChart"/>
    <dgm:cxn modelId="{33240B1D-FF54-4C36-A828-75954730E126}" type="presParOf" srcId="{0579A18E-DE8E-4D6D-9597-EE66CE0B69DB}" destId="{82FFB48B-AA25-4E73-A253-A80F3A346CF5}" srcOrd="1" destOrd="0" presId="urn:microsoft.com/office/officeart/2008/layout/HalfCircleOrganizationChart"/>
    <dgm:cxn modelId="{2F160BE8-DC34-420A-94D1-3854752CC926}" type="presParOf" srcId="{0579A18E-DE8E-4D6D-9597-EE66CE0B69DB}" destId="{1BBF4B32-2517-4F5E-A3D0-1FFC07E7094F}" srcOrd="2" destOrd="0" presId="urn:microsoft.com/office/officeart/2008/layout/HalfCircleOrganizationChart"/>
    <dgm:cxn modelId="{20CF6EC4-1C1E-4B59-AF10-75BFB2EB32AA}" type="presParOf" srcId="{0579A18E-DE8E-4D6D-9597-EE66CE0B69DB}" destId="{775B5E3F-959B-4E72-BDEE-DAAE0C120C46}" srcOrd="3" destOrd="0" presId="urn:microsoft.com/office/officeart/2008/layout/HalfCircleOrganizationChart"/>
    <dgm:cxn modelId="{51949536-A251-415B-ABD8-4CA4DAA9F0F1}" type="presParOf" srcId="{5103D117-6F27-42C2-B2FC-30ABC2B730AB}" destId="{03DF1541-8E3C-4DF7-BE3D-2F18815617F4}" srcOrd="1" destOrd="0" presId="urn:microsoft.com/office/officeart/2008/layout/HalfCircleOrganizationChart"/>
    <dgm:cxn modelId="{F61CA5A3-F1B2-45AC-910C-3AC12621E772}" type="presParOf" srcId="{03DF1541-8E3C-4DF7-BE3D-2F18815617F4}" destId="{08394660-7FF6-4210-B872-FF6036736FD4}" srcOrd="0" destOrd="0" presId="urn:microsoft.com/office/officeart/2008/layout/HalfCircleOrganizationChart"/>
    <dgm:cxn modelId="{924E6383-376A-4785-9B99-232948C4412B}" type="presParOf" srcId="{03DF1541-8E3C-4DF7-BE3D-2F18815617F4}" destId="{EE72CD3D-6993-4C11-84E9-9732E80AD6B6}" srcOrd="1" destOrd="0" presId="urn:microsoft.com/office/officeart/2008/layout/HalfCircleOrganizationChart"/>
    <dgm:cxn modelId="{2100CFD9-D41B-47EE-A0B7-B4CB4FD134EA}" type="presParOf" srcId="{EE72CD3D-6993-4C11-84E9-9732E80AD6B6}" destId="{38E5F0AA-564D-4A5C-995B-AB20F3CA0E7C}" srcOrd="0" destOrd="0" presId="urn:microsoft.com/office/officeart/2008/layout/HalfCircleOrganizationChart"/>
    <dgm:cxn modelId="{165B868F-6762-4E00-9E20-02B00C02215D}" type="presParOf" srcId="{38E5F0AA-564D-4A5C-995B-AB20F3CA0E7C}" destId="{98A585C3-A213-4772-B224-7CAEF1E5AABA}" srcOrd="0" destOrd="0" presId="urn:microsoft.com/office/officeart/2008/layout/HalfCircleOrganizationChart"/>
    <dgm:cxn modelId="{D0FA70E7-91AE-4EDA-8A64-BFAB888B353A}" type="presParOf" srcId="{38E5F0AA-564D-4A5C-995B-AB20F3CA0E7C}" destId="{775EBC7A-8EDB-4B3E-A840-F1B1D45B1D7F}" srcOrd="1" destOrd="0" presId="urn:microsoft.com/office/officeart/2008/layout/HalfCircleOrganizationChart"/>
    <dgm:cxn modelId="{455F862D-5A4E-4305-BB2D-52CB8D30D3A8}" type="presParOf" srcId="{38E5F0AA-564D-4A5C-995B-AB20F3CA0E7C}" destId="{59E36AEA-0A08-4B40-9FB6-D6AF148A7D2E}" srcOrd="2" destOrd="0" presId="urn:microsoft.com/office/officeart/2008/layout/HalfCircleOrganizationChart"/>
    <dgm:cxn modelId="{4C071FD9-DCEF-4ADC-88AD-205A79543E19}" type="presParOf" srcId="{38E5F0AA-564D-4A5C-995B-AB20F3CA0E7C}" destId="{60C24117-C8E5-4C25-B93B-D5076EC26D6E}" srcOrd="3" destOrd="0" presId="urn:microsoft.com/office/officeart/2008/layout/HalfCircleOrganizationChart"/>
    <dgm:cxn modelId="{988FC43C-A03A-4B70-B4F0-3EAB021C929A}" type="presParOf" srcId="{EE72CD3D-6993-4C11-84E9-9732E80AD6B6}" destId="{1E5AFB7C-6545-4F2A-AA88-2135F0F2C163}" srcOrd="1" destOrd="0" presId="urn:microsoft.com/office/officeart/2008/layout/HalfCircleOrganizationChart"/>
    <dgm:cxn modelId="{97313E3D-6744-44D5-809B-6145CB291D10}" type="presParOf" srcId="{EE72CD3D-6993-4C11-84E9-9732E80AD6B6}" destId="{6F0BD1E8-4CD2-4133-B4B6-CF7ED3F321F6}" srcOrd="2" destOrd="0" presId="urn:microsoft.com/office/officeart/2008/layout/HalfCircleOrganizationChart"/>
    <dgm:cxn modelId="{B6EB56E6-0BB4-4943-BBA8-7CEFB0F875F9}" type="presParOf" srcId="{03DF1541-8E3C-4DF7-BE3D-2F18815617F4}" destId="{CC89A180-355D-48C9-951D-85D8E9ED55BE}" srcOrd="2" destOrd="0" presId="urn:microsoft.com/office/officeart/2008/layout/HalfCircleOrganizationChart"/>
    <dgm:cxn modelId="{A53B6A72-CFF6-4A39-951A-BADDCC30C592}" type="presParOf" srcId="{03DF1541-8E3C-4DF7-BE3D-2F18815617F4}" destId="{8A66B74C-AB57-4B1A-9AB3-06F6C74AD9DD}" srcOrd="3" destOrd="0" presId="urn:microsoft.com/office/officeart/2008/layout/HalfCircleOrganizationChart"/>
    <dgm:cxn modelId="{614F89A7-CA4D-4A22-A82B-3466CFB6F54E}" type="presParOf" srcId="{8A66B74C-AB57-4B1A-9AB3-06F6C74AD9DD}" destId="{69C0A9F7-7EBA-42C4-BF6F-AAB61ABB42A4}" srcOrd="0" destOrd="0" presId="urn:microsoft.com/office/officeart/2008/layout/HalfCircleOrganizationChart"/>
    <dgm:cxn modelId="{C57FA269-80A3-4AEC-9DE9-F1350958A617}" type="presParOf" srcId="{69C0A9F7-7EBA-42C4-BF6F-AAB61ABB42A4}" destId="{6F4475F6-D52C-41AC-8542-EAAED4915C6B}" srcOrd="0" destOrd="0" presId="urn:microsoft.com/office/officeart/2008/layout/HalfCircleOrganizationChart"/>
    <dgm:cxn modelId="{FF71785F-F68F-435C-9743-4D3FC15E1C0F}" type="presParOf" srcId="{69C0A9F7-7EBA-42C4-BF6F-AAB61ABB42A4}" destId="{9F3EFE75-6956-4E44-9257-C7C3FD36D30B}" srcOrd="1" destOrd="0" presId="urn:microsoft.com/office/officeart/2008/layout/HalfCircleOrganizationChart"/>
    <dgm:cxn modelId="{F55C0347-4139-4481-878B-A3339373A36A}" type="presParOf" srcId="{69C0A9F7-7EBA-42C4-BF6F-AAB61ABB42A4}" destId="{AB3EB4B5-FEE4-4744-A812-2884776720DE}" srcOrd="2" destOrd="0" presId="urn:microsoft.com/office/officeart/2008/layout/HalfCircleOrganizationChart"/>
    <dgm:cxn modelId="{588B7B82-AD7A-44E0-AF54-D21AFFC59417}" type="presParOf" srcId="{69C0A9F7-7EBA-42C4-BF6F-AAB61ABB42A4}" destId="{98607EFC-1EF8-4B24-B023-39ECE1433A19}" srcOrd="3" destOrd="0" presId="urn:microsoft.com/office/officeart/2008/layout/HalfCircleOrganizationChart"/>
    <dgm:cxn modelId="{B4A353EE-C9C7-47A8-A562-CBB9E16E6F13}" type="presParOf" srcId="{8A66B74C-AB57-4B1A-9AB3-06F6C74AD9DD}" destId="{E6A82649-6787-496C-9C45-FB16EFB99101}" srcOrd="1" destOrd="0" presId="urn:microsoft.com/office/officeart/2008/layout/HalfCircleOrganizationChart"/>
    <dgm:cxn modelId="{728F515B-232F-4EAF-93A7-2ABBB852BA2B}" type="presParOf" srcId="{8A66B74C-AB57-4B1A-9AB3-06F6C74AD9DD}" destId="{9B7ED8C4-F2C8-415E-8ABB-A91974CD5EA8}" srcOrd="2" destOrd="0" presId="urn:microsoft.com/office/officeart/2008/layout/HalfCircleOrganizationChart"/>
    <dgm:cxn modelId="{0C2CD60B-9452-457E-A1C6-41FAB9E7E2E8}" type="presParOf" srcId="{03DF1541-8E3C-4DF7-BE3D-2F18815617F4}" destId="{41B8B284-0AE2-4655-AB6E-1F8A79AE4DFC}" srcOrd="4" destOrd="0" presId="urn:microsoft.com/office/officeart/2008/layout/HalfCircleOrganizationChart"/>
    <dgm:cxn modelId="{85194A2E-0C85-4D0B-B435-0F5338DCE35C}" type="presParOf" srcId="{03DF1541-8E3C-4DF7-BE3D-2F18815617F4}" destId="{7180F1FD-EDDC-4B65-81D8-DBF3C36CD2CC}" srcOrd="5" destOrd="0" presId="urn:microsoft.com/office/officeart/2008/layout/HalfCircleOrganizationChart"/>
    <dgm:cxn modelId="{288B37A1-F99E-4C6F-AE1B-6987C2BDAF78}" type="presParOf" srcId="{7180F1FD-EDDC-4B65-81D8-DBF3C36CD2CC}" destId="{091EA9AB-FE84-4A8C-B164-D2E72BB3BF3C}" srcOrd="0" destOrd="0" presId="urn:microsoft.com/office/officeart/2008/layout/HalfCircleOrganizationChart"/>
    <dgm:cxn modelId="{D0D9E499-A4E4-4B6B-8C34-FEF1E8776815}" type="presParOf" srcId="{091EA9AB-FE84-4A8C-B164-D2E72BB3BF3C}" destId="{E0DD5B00-3093-432C-AC82-63CEED633BD8}" srcOrd="0" destOrd="0" presId="urn:microsoft.com/office/officeart/2008/layout/HalfCircleOrganizationChart"/>
    <dgm:cxn modelId="{6D941D8A-DC41-44D4-8091-20083D23DC33}" type="presParOf" srcId="{091EA9AB-FE84-4A8C-B164-D2E72BB3BF3C}" destId="{3C440EA5-D33B-4C2B-8D8B-A9492EB4D104}" srcOrd="1" destOrd="0" presId="urn:microsoft.com/office/officeart/2008/layout/HalfCircleOrganizationChart"/>
    <dgm:cxn modelId="{978B3C7F-2A63-4697-A9D0-74EA27264867}" type="presParOf" srcId="{091EA9AB-FE84-4A8C-B164-D2E72BB3BF3C}" destId="{14E808C1-47FE-4F73-A370-37C462682A99}" srcOrd="2" destOrd="0" presId="urn:microsoft.com/office/officeart/2008/layout/HalfCircleOrganizationChart"/>
    <dgm:cxn modelId="{DD322B77-22E0-4390-87B0-9044ECA08A21}" type="presParOf" srcId="{091EA9AB-FE84-4A8C-B164-D2E72BB3BF3C}" destId="{4E8B167E-0287-4996-A25E-BA347F554015}" srcOrd="3" destOrd="0" presId="urn:microsoft.com/office/officeart/2008/layout/HalfCircleOrganizationChart"/>
    <dgm:cxn modelId="{51EA8B4C-B683-4B3F-AEE5-8E45C9D3A90C}" type="presParOf" srcId="{7180F1FD-EDDC-4B65-81D8-DBF3C36CD2CC}" destId="{FA9C269E-4BD5-4763-AA01-EE421AC1F675}" srcOrd="1" destOrd="0" presId="urn:microsoft.com/office/officeart/2008/layout/HalfCircleOrganizationChart"/>
    <dgm:cxn modelId="{BDF886AD-6AEE-4FC0-B6FD-0B316CD16283}" type="presParOf" srcId="{7180F1FD-EDDC-4B65-81D8-DBF3C36CD2CC}" destId="{822E58B8-0439-437A-8D0C-9CD44ED06A63}" srcOrd="2" destOrd="0" presId="urn:microsoft.com/office/officeart/2008/layout/HalfCircleOrganizationChart"/>
    <dgm:cxn modelId="{6621CC63-7E87-4D35-82E9-805719DCCAB0}" type="presParOf" srcId="{5103D117-6F27-42C2-B2FC-30ABC2B730AB}" destId="{5CA3378D-C594-4957-83EE-C7F129CA659C}" srcOrd="2" destOrd="0" presId="urn:microsoft.com/office/officeart/2008/layout/HalfCircleOrganizationChart"/>
    <dgm:cxn modelId="{B63AE4B5-C92E-4B65-B893-0E9FC3926808}" type="presParOf" srcId="{443BE991-654B-4F75-A1C5-A0A5EBCFE5F4}" destId="{D909C23C-073A-4AF1-A967-82A2D7352C71}" srcOrd="2" destOrd="0" presId="urn:microsoft.com/office/officeart/2008/layout/HalfCircleOrganizationChart"/>
    <dgm:cxn modelId="{6C79C17A-2829-4BAE-ADCD-F3912E651249}" type="presParOf" srcId="{7A4D4439-9B02-4ED9-848C-D9289F5781ED}" destId="{4DB74015-6355-4B5A-8874-59C6EA219AAF}" srcOrd="6" destOrd="0" presId="urn:microsoft.com/office/officeart/2008/layout/HalfCircleOrganizationChart"/>
    <dgm:cxn modelId="{EF3158EF-9FD9-4F93-9E7B-CFC2562AA803}" type="presParOf" srcId="{7A4D4439-9B02-4ED9-848C-D9289F5781ED}" destId="{D2A1DD14-E729-404B-A06C-C70659C355B2}" srcOrd="7" destOrd="0" presId="urn:microsoft.com/office/officeart/2008/layout/HalfCircleOrganizationChart"/>
    <dgm:cxn modelId="{6E57CAF2-E4F1-4518-8764-55ADD5AF7086}" type="presParOf" srcId="{D2A1DD14-E729-404B-A06C-C70659C355B2}" destId="{90ECC83A-35CA-4D30-A8F8-5895E7893C7F}" srcOrd="0" destOrd="0" presId="urn:microsoft.com/office/officeart/2008/layout/HalfCircleOrganizationChart"/>
    <dgm:cxn modelId="{F22F88DF-1729-46DF-8D98-D2D90C1B230D}" type="presParOf" srcId="{90ECC83A-35CA-4D30-A8F8-5895E7893C7F}" destId="{0F67AC43-8AA8-4053-A0B9-D785592B219D}" srcOrd="0" destOrd="0" presId="urn:microsoft.com/office/officeart/2008/layout/HalfCircleOrganizationChart"/>
    <dgm:cxn modelId="{F89995A7-B349-44EC-9ED1-D87AC93E9581}" type="presParOf" srcId="{90ECC83A-35CA-4D30-A8F8-5895E7893C7F}" destId="{ECCE66B9-05EE-40E0-80A3-63574A46F75E}" srcOrd="1" destOrd="0" presId="urn:microsoft.com/office/officeart/2008/layout/HalfCircleOrganizationChart"/>
    <dgm:cxn modelId="{AD53E6A8-B476-4A6F-8A85-26311930B2A7}" type="presParOf" srcId="{90ECC83A-35CA-4D30-A8F8-5895E7893C7F}" destId="{2934BE81-D446-41AE-893F-52D32E2C8DA0}" srcOrd="2" destOrd="0" presId="urn:microsoft.com/office/officeart/2008/layout/HalfCircleOrganizationChart"/>
    <dgm:cxn modelId="{8514B71A-04B4-467F-9A3D-D1E2038A4A50}" type="presParOf" srcId="{90ECC83A-35CA-4D30-A8F8-5895E7893C7F}" destId="{56EB8FF3-E63C-442A-A210-67F1925E2FFC}" srcOrd="3" destOrd="0" presId="urn:microsoft.com/office/officeart/2008/layout/HalfCircleOrganizationChart"/>
    <dgm:cxn modelId="{799392F6-52FD-4FEF-90F8-61172CFEAD94}" type="presParOf" srcId="{D2A1DD14-E729-404B-A06C-C70659C355B2}" destId="{0E0DF69F-079C-4F81-89FE-28841B514A75}" srcOrd="1" destOrd="0" presId="urn:microsoft.com/office/officeart/2008/layout/HalfCircleOrganizationChart"/>
    <dgm:cxn modelId="{BEF8BDEF-D869-4758-A4D1-3B1D1803041E}" type="presParOf" srcId="{0E0DF69F-079C-4F81-89FE-28841B514A75}" destId="{DCD6224F-C6DC-4F89-A11E-99D8213ACFF5}" srcOrd="0" destOrd="0" presId="urn:microsoft.com/office/officeart/2008/layout/HalfCircleOrganizationChart"/>
    <dgm:cxn modelId="{75EC3101-4C61-4254-AC3B-F646FDE0D0F9}" type="presParOf" srcId="{0E0DF69F-079C-4F81-89FE-28841B514A75}" destId="{81E004FE-F8E8-4963-B13C-2A948B37A3CA}" srcOrd="1" destOrd="0" presId="urn:microsoft.com/office/officeart/2008/layout/HalfCircleOrganizationChart"/>
    <dgm:cxn modelId="{7638E407-9534-4AA2-BE9E-17FF05F83F40}" type="presParOf" srcId="{81E004FE-F8E8-4963-B13C-2A948B37A3CA}" destId="{5274E20E-5C8A-42E6-9E3F-9771D9ADE417}" srcOrd="0" destOrd="0" presId="urn:microsoft.com/office/officeart/2008/layout/HalfCircleOrganizationChart"/>
    <dgm:cxn modelId="{7A85D232-89F7-4E6A-903F-CE13531FA088}" type="presParOf" srcId="{5274E20E-5C8A-42E6-9E3F-9771D9ADE417}" destId="{555211EC-68A6-45F3-8809-C7F17BA501D2}" srcOrd="0" destOrd="0" presId="urn:microsoft.com/office/officeart/2008/layout/HalfCircleOrganizationChart"/>
    <dgm:cxn modelId="{E9BA0BCB-BE28-445C-AD6C-BF0F1D3A214D}" type="presParOf" srcId="{5274E20E-5C8A-42E6-9E3F-9771D9ADE417}" destId="{8CAE9A2A-1209-4629-AD78-2C87C75484ED}" srcOrd="1" destOrd="0" presId="urn:microsoft.com/office/officeart/2008/layout/HalfCircleOrganizationChart"/>
    <dgm:cxn modelId="{0A9E34B6-731C-4620-BB99-D9E11C0BF129}" type="presParOf" srcId="{5274E20E-5C8A-42E6-9E3F-9771D9ADE417}" destId="{30F97C94-960C-4E6E-9C03-BA49F269089C}" srcOrd="2" destOrd="0" presId="urn:microsoft.com/office/officeart/2008/layout/HalfCircleOrganizationChart"/>
    <dgm:cxn modelId="{A766A24F-DDF3-4288-8816-385B07695236}" type="presParOf" srcId="{5274E20E-5C8A-42E6-9E3F-9771D9ADE417}" destId="{2BCD10CA-FFA7-4B0F-9090-0F000BDC4610}" srcOrd="3" destOrd="0" presId="urn:microsoft.com/office/officeart/2008/layout/HalfCircleOrganizationChart"/>
    <dgm:cxn modelId="{356A27EB-E6F5-46CE-8B80-AE5DFE011C14}" type="presParOf" srcId="{81E004FE-F8E8-4963-B13C-2A948B37A3CA}" destId="{949057AD-FE9F-436A-BD84-142A88BF77F4}" srcOrd="1" destOrd="0" presId="urn:microsoft.com/office/officeart/2008/layout/HalfCircleOrganizationChart"/>
    <dgm:cxn modelId="{63276789-3616-480E-B8DD-D6706C5694C6}" type="presParOf" srcId="{81E004FE-F8E8-4963-B13C-2A948B37A3CA}" destId="{532E773D-FB69-4627-8FE7-413B0E1B91CE}" srcOrd="2" destOrd="0" presId="urn:microsoft.com/office/officeart/2008/layout/HalfCircleOrganizationChart"/>
    <dgm:cxn modelId="{940E7181-588E-4626-A696-52134C50D38C}" type="presParOf" srcId="{0E0DF69F-079C-4F81-89FE-28841B514A75}" destId="{F66D7B34-889F-4467-9779-ADA5D9EF851E}" srcOrd="2" destOrd="0" presId="urn:microsoft.com/office/officeart/2008/layout/HalfCircleOrganizationChart"/>
    <dgm:cxn modelId="{1C55B8D1-E586-44DF-A073-0BDB45B06314}" type="presParOf" srcId="{0E0DF69F-079C-4F81-89FE-28841B514A75}" destId="{20084E63-27D5-44D3-B4D9-A529BA9269F6}" srcOrd="3" destOrd="0" presId="urn:microsoft.com/office/officeart/2008/layout/HalfCircleOrganizationChart"/>
    <dgm:cxn modelId="{DF2D6BFF-B2EC-4C0F-A542-2DE88DCE8B40}" type="presParOf" srcId="{20084E63-27D5-44D3-B4D9-A529BA9269F6}" destId="{43779599-C478-4000-886A-23AA7B061C04}" srcOrd="0" destOrd="0" presId="urn:microsoft.com/office/officeart/2008/layout/HalfCircleOrganizationChart"/>
    <dgm:cxn modelId="{BCC03C9D-7624-4AE7-922D-FFD3098488C6}" type="presParOf" srcId="{43779599-C478-4000-886A-23AA7B061C04}" destId="{BEDBFDE3-348F-4325-816D-20FA3257A861}" srcOrd="0" destOrd="0" presId="urn:microsoft.com/office/officeart/2008/layout/HalfCircleOrganizationChart"/>
    <dgm:cxn modelId="{9DA9C02E-735A-4129-9885-5BC272F1B762}" type="presParOf" srcId="{43779599-C478-4000-886A-23AA7B061C04}" destId="{B1D3DA41-2720-4D68-8486-84EBCC34F61C}" srcOrd="1" destOrd="0" presId="urn:microsoft.com/office/officeart/2008/layout/HalfCircleOrganizationChart"/>
    <dgm:cxn modelId="{E72DDA3D-14AD-48DB-8F4B-84DE01C4AB81}" type="presParOf" srcId="{43779599-C478-4000-886A-23AA7B061C04}" destId="{C9F4AC73-8E2C-4B3B-9D37-D6F750A950B4}" srcOrd="2" destOrd="0" presId="urn:microsoft.com/office/officeart/2008/layout/HalfCircleOrganizationChart"/>
    <dgm:cxn modelId="{49440380-93F2-4739-BBD1-F9AF6C521B5F}" type="presParOf" srcId="{43779599-C478-4000-886A-23AA7B061C04}" destId="{17CD1A76-DC3B-4FFF-B9CE-D68D47841848}" srcOrd="3" destOrd="0" presId="urn:microsoft.com/office/officeart/2008/layout/HalfCircleOrganizationChart"/>
    <dgm:cxn modelId="{FE9284F1-996B-4A30-A6C7-571D57F506B2}" type="presParOf" srcId="{20084E63-27D5-44D3-B4D9-A529BA9269F6}" destId="{8239CC62-8FEE-4F2E-8DD8-FFDCA463D81B}" srcOrd="1" destOrd="0" presId="urn:microsoft.com/office/officeart/2008/layout/HalfCircleOrganizationChart"/>
    <dgm:cxn modelId="{5957D067-63DE-40F5-BF54-572F50858EA6}" type="presParOf" srcId="{20084E63-27D5-44D3-B4D9-A529BA9269F6}" destId="{07A5F897-05A5-410C-91BF-A6B2C7C79623}" srcOrd="2" destOrd="0" presId="urn:microsoft.com/office/officeart/2008/layout/HalfCircleOrganizationChart"/>
    <dgm:cxn modelId="{91D34A95-7461-47FB-BB72-CDF1590EB621}" type="presParOf" srcId="{D2A1DD14-E729-404B-A06C-C70659C355B2}" destId="{96EC6DF0-85C2-4BD9-B1EE-3E55DAE8112D}" srcOrd="2" destOrd="0" presId="urn:microsoft.com/office/officeart/2008/layout/HalfCircleOrganizationChart"/>
    <dgm:cxn modelId="{A8759D3A-D964-4788-A282-BB260B116742}" type="presParOf" srcId="{032DD26B-D9D7-4A04-95DB-2B8749678607}" destId="{8062B4D8-AEDA-4B6C-A862-98A565533202}" srcOrd="2" destOrd="0" presId="urn:microsoft.com/office/officeart/2008/layout/HalfCircleOrganizationChar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D7B34-889F-4467-9779-ADA5D9EF851E}">
      <dsp:nvSpPr>
        <dsp:cNvPr id="0" name=""/>
        <dsp:cNvSpPr/>
      </dsp:nvSpPr>
      <dsp:spPr>
        <a:xfrm>
          <a:off x="5150620" y="859598"/>
          <a:ext cx="302161" cy="552861"/>
        </a:xfrm>
        <a:custGeom>
          <a:avLst/>
          <a:gdLst/>
          <a:ahLst/>
          <a:cxnLst/>
          <a:rect l="0" t="0" r="0" b="0"/>
          <a:pathLst>
            <a:path>
              <a:moveTo>
                <a:pt x="0" y="0"/>
              </a:moveTo>
              <a:lnTo>
                <a:pt x="0" y="552861"/>
              </a:lnTo>
              <a:lnTo>
                <a:pt x="302161" y="552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D6224F-C6DC-4F89-A11E-99D8213ACFF5}">
      <dsp:nvSpPr>
        <dsp:cNvPr id="0" name=""/>
        <dsp:cNvSpPr/>
      </dsp:nvSpPr>
      <dsp:spPr>
        <a:xfrm>
          <a:off x="5150620" y="859598"/>
          <a:ext cx="302161" cy="164216"/>
        </a:xfrm>
        <a:custGeom>
          <a:avLst/>
          <a:gdLst/>
          <a:ahLst/>
          <a:cxnLst/>
          <a:rect l="0" t="0" r="0" b="0"/>
          <a:pathLst>
            <a:path>
              <a:moveTo>
                <a:pt x="0" y="0"/>
              </a:moveTo>
              <a:lnTo>
                <a:pt x="0" y="164216"/>
              </a:lnTo>
              <a:lnTo>
                <a:pt x="302161" y="164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B74015-6355-4B5A-8874-59C6EA219AAF}">
      <dsp:nvSpPr>
        <dsp:cNvPr id="0" name=""/>
        <dsp:cNvSpPr/>
      </dsp:nvSpPr>
      <dsp:spPr>
        <a:xfrm>
          <a:off x="2797410" y="470952"/>
          <a:ext cx="2353209" cy="114951"/>
        </a:xfrm>
        <a:custGeom>
          <a:avLst/>
          <a:gdLst/>
          <a:ahLst/>
          <a:cxnLst/>
          <a:rect l="0" t="0" r="0" b="0"/>
          <a:pathLst>
            <a:path>
              <a:moveTo>
                <a:pt x="0" y="0"/>
              </a:moveTo>
              <a:lnTo>
                <a:pt x="0" y="57475"/>
              </a:lnTo>
              <a:lnTo>
                <a:pt x="2353209" y="57475"/>
              </a:lnTo>
              <a:lnTo>
                <a:pt x="2353209" y="1149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B8B284-0AE2-4655-AB6E-1F8A79AE4DFC}">
      <dsp:nvSpPr>
        <dsp:cNvPr id="0" name=""/>
        <dsp:cNvSpPr/>
      </dsp:nvSpPr>
      <dsp:spPr>
        <a:xfrm>
          <a:off x="4538643" y="1260461"/>
          <a:ext cx="251798" cy="941507"/>
        </a:xfrm>
        <a:custGeom>
          <a:avLst/>
          <a:gdLst/>
          <a:ahLst/>
          <a:cxnLst/>
          <a:rect l="0" t="0" r="0" b="0"/>
          <a:pathLst>
            <a:path>
              <a:moveTo>
                <a:pt x="0" y="0"/>
              </a:moveTo>
              <a:lnTo>
                <a:pt x="0" y="941507"/>
              </a:lnTo>
              <a:lnTo>
                <a:pt x="251798" y="941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9A180-355D-48C9-951D-85D8E9ED55BE}">
      <dsp:nvSpPr>
        <dsp:cNvPr id="0" name=""/>
        <dsp:cNvSpPr/>
      </dsp:nvSpPr>
      <dsp:spPr>
        <a:xfrm>
          <a:off x="4538643" y="1260461"/>
          <a:ext cx="251798" cy="552861"/>
        </a:xfrm>
        <a:custGeom>
          <a:avLst/>
          <a:gdLst/>
          <a:ahLst/>
          <a:cxnLst/>
          <a:rect l="0" t="0" r="0" b="0"/>
          <a:pathLst>
            <a:path>
              <a:moveTo>
                <a:pt x="0" y="0"/>
              </a:moveTo>
              <a:lnTo>
                <a:pt x="0" y="552861"/>
              </a:lnTo>
              <a:lnTo>
                <a:pt x="251798" y="552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94660-7FF6-4210-B872-FF6036736FD4}">
      <dsp:nvSpPr>
        <dsp:cNvPr id="0" name=""/>
        <dsp:cNvSpPr/>
      </dsp:nvSpPr>
      <dsp:spPr>
        <a:xfrm>
          <a:off x="4538643" y="1260461"/>
          <a:ext cx="251798" cy="164216"/>
        </a:xfrm>
        <a:custGeom>
          <a:avLst/>
          <a:gdLst/>
          <a:ahLst/>
          <a:cxnLst/>
          <a:rect l="0" t="0" r="0" b="0"/>
          <a:pathLst>
            <a:path>
              <a:moveTo>
                <a:pt x="0" y="0"/>
              </a:moveTo>
              <a:lnTo>
                <a:pt x="0" y="164216"/>
              </a:lnTo>
              <a:lnTo>
                <a:pt x="251798" y="164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EF77ED-B690-401A-B23D-764229B0EC5C}">
      <dsp:nvSpPr>
        <dsp:cNvPr id="0" name=""/>
        <dsp:cNvSpPr/>
      </dsp:nvSpPr>
      <dsp:spPr>
        <a:xfrm>
          <a:off x="3545133" y="871816"/>
          <a:ext cx="993509" cy="114951"/>
        </a:xfrm>
        <a:custGeom>
          <a:avLst/>
          <a:gdLst/>
          <a:ahLst/>
          <a:cxnLst/>
          <a:rect l="0" t="0" r="0" b="0"/>
          <a:pathLst>
            <a:path>
              <a:moveTo>
                <a:pt x="0" y="0"/>
              </a:moveTo>
              <a:lnTo>
                <a:pt x="0" y="57475"/>
              </a:lnTo>
              <a:lnTo>
                <a:pt x="993509" y="57475"/>
              </a:lnTo>
              <a:lnTo>
                <a:pt x="993509" y="1149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7337B-66F8-4459-86BD-62D5A2EE2F58}">
      <dsp:nvSpPr>
        <dsp:cNvPr id="0" name=""/>
        <dsp:cNvSpPr/>
      </dsp:nvSpPr>
      <dsp:spPr>
        <a:xfrm>
          <a:off x="3545133" y="871816"/>
          <a:ext cx="331169" cy="114951"/>
        </a:xfrm>
        <a:custGeom>
          <a:avLst/>
          <a:gdLst/>
          <a:ahLst/>
          <a:cxnLst/>
          <a:rect l="0" t="0" r="0" b="0"/>
          <a:pathLst>
            <a:path>
              <a:moveTo>
                <a:pt x="0" y="0"/>
              </a:moveTo>
              <a:lnTo>
                <a:pt x="0" y="57475"/>
              </a:lnTo>
              <a:lnTo>
                <a:pt x="331169" y="57475"/>
              </a:lnTo>
              <a:lnTo>
                <a:pt x="331169" y="1149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6F4A3E-B6F5-4D1E-AE33-64D4AE71E4AB}">
      <dsp:nvSpPr>
        <dsp:cNvPr id="0" name=""/>
        <dsp:cNvSpPr/>
      </dsp:nvSpPr>
      <dsp:spPr>
        <a:xfrm>
          <a:off x="3213963" y="871816"/>
          <a:ext cx="331169" cy="114951"/>
        </a:xfrm>
        <a:custGeom>
          <a:avLst/>
          <a:gdLst/>
          <a:ahLst/>
          <a:cxnLst/>
          <a:rect l="0" t="0" r="0" b="0"/>
          <a:pathLst>
            <a:path>
              <a:moveTo>
                <a:pt x="331169" y="0"/>
              </a:moveTo>
              <a:lnTo>
                <a:pt x="331169" y="57475"/>
              </a:lnTo>
              <a:lnTo>
                <a:pt x="0" y="57475"/>
              </a:lnTo>
              <a:lnTo>
                <a:pt x="0" y="1149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D95C3-9A6F-4D3A-B984-D5B9238B0F0E}">
      <dsp:nvSpPr>
        <dsp:cNvPr id="0" name=""/>
        <dsp:cNvSpPr/>
      </dsp:nvSpPr>
      <dsp:spPr>
        <a:xfrm>
          <a:off x="2551624" y="871816"/>
          <a:ext cx="993509" cy="114951"/>
        </a:xfrm>
        <a:custGeom>
          <a:avLst/>
          <a:gdLst/>
          <a:ahLst/>
          <a:cxnLst/>
          <a:rect l="0" t="0" r="0" b="0"/>
          <a:pathLst>
            <a:path>
              <a:moveTo>
                <a:pt x="993509" y="0"/>
              </a:moveTo>
              <a:lnTo>
                <a:pt x="993509" y="57475"/>
              </a:lnTo>
              <a:lnTo>
                <a:pt x="0" y="57475"/>
              </a:lnTo>
              <a:lnTo>
                <a:pt x="0" y="1149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858A18-3BE4-452F-876B-DC351CC7C2B1}">
      <dsp:nvSpPr>
        <dsp:cNvPr id="0" name=""/>
        <dsp:cNvSpPr/>
      </dsp:nvSpPr>
      <dsp:spPr>
        <a:xfrm>
          <a:off x="2797410" y="470952"/>
          <a:ext cx="747723" cy="114951"/>
        </a:xfrm>
        <a:custGeom>
          <a:avLst/>
          <a:gdLst/>
          <a:ahLst/>
          <a:cxnLst/>
          <a:rect l="0" t="0" r="0" b="0"/>
          <a:pathLst>
            <a:path>
              <a:moveTo>
                <a:pt x="0" y="0"/>
              </a:moveTo>
              <a:lnTo>
                <a:pt x="0" y="57475"/>
              </a:lnTo>
              <a:lnTo>
                <a:pt x="747723" y="57475"/>
              </a:lnTo>
              <a:lnTo>
                <a:pt x="747723" y="1149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7DEE35-9887-46FE-A051-D0429683ECB6}">
      <dsp:nvSpPr>
        <dsp:cNvPr id="0" name=""/>
        <dsp:cNvSpPr/>
      </dsp:nvSpPr>
      <dsp:spPr>
        <a:xfrm>
          <a:off x="1466601" y="859598"/>
          <a:ext cx="318679" cy="941507"/>
        </a:xfrm>
        <a:custGeom>
          <a:avLst/>
          <a:gdLst/>
          <a:ahLst/>
          <a:cxnLst/>
          <a:rect l="0" t="0" r="0" b="0"/>
          <a:pathLst>
            <a:path>
              <a:moveTo>
                <a:pt x="0" y="0"/>
              </a:moveTo>
              <a:lnTo>
                <a:pt x="0" y="941507"/>
              </a:lnTo>
              <a:lnTo>
                <a:pt x="318679" y="941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93C4E2-15F8-40A6-AD5A-7B59E59CD885}">
      <dsp:nvSpPr>
        <dsp:cNvPr id="0" name=""/>
        <dsp:cNvSpPr/>
      </dsp:nvSpPr>
      <dsp:spPr>
        <a:xfrm>
          <a:off x="1466601" y="859598"/>
          <a:ext cx="318679" cy="552861"/>
        </a:xfrm>
        <a:custGeom>
          <a:avLst/>
          <a:gdLst/>
          <a:ahLst/>
          <a:cxnLst/>
          <a:rect l="0" t="0" r="0" b="0"/>
          <a:pathLst>
            <a:path>
              <a:moveTo>
                <a:pt x="0" y="0"/>
              </a:moveTo>
              <a:lnTo>
                <a:pt x="0" y="552861"/>
              </a:lnTo>
              <a:lnTo>
                <a:pt x="318679" y="552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FF9A4E-C2D3-4C40-8B50-3A54836DC6D8}">
      <dsp:nvSpPr>
        <dsp:cNvPr id="0" name=""/>
        <dsp:cNvSpPr/>
      </dsp:nvSpPr>
      <dsp:spPr>
        <a:xfrm>
          <a:off x="1466601" y="859598"/>
          <a:ext cx="318679" cy="164216"/>
        </a:xfrm>
        <a:custGeom>
          <a:avLst/>
          <a:gdLst/>
          <a:ahLst/>
          <a:cxnLst/>
          <a:rect l="0" t="0" r="0" b="0"/>
          <a:pathLst>
            <a:path>
              <a:moveTo>
                <a:pt x="0" y="0"/>
              </a:moveTo>
              <a:lnTo>
                <a:pt x="0" y="164216"/>
              </a:lnTo>
              <a:lnTo>
                <a:pt x="318679" y="164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5BF35-F1F2-4D83-9BB3-692A276DBC11}">
      <dsp:nvSpPr>
        <dsp:cNvPr id="0" name=""/>
        <dsp:cNvSpPr/>
      </dsp:nvSpPr>
      <dsp:spPr>
        <a:xfrm>
          <a:off x="1466601" y="470952"/>
          <a:ext cx="1330809" cy="114951"/>
        </a:xfrm>
        <a:custGeom>
          <a:avLst/>
          <a:gdLst/>
          <a:ahLst/>
          <a:cxnLst/>
          <a:rect l="0" t="0" r="0" b="0"/>
          <a:pathLst>
            <a:path>
              <a:moveTo>
                <a:pt x="1330809" y="0"/>
              </a:moveTo>
              <a:lnTo>
                <a:pt x="1330809" y="57475"/>
              </a:lnTo>
              <a:lnTo>
                <a:pt x="0" y="57475"/>
              </a:lnTo>
              <a:lnTo>
                <a:pt x="0" y="1149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928E06-F32B-418F-9574-7AD686BBCF95}">
      <dsp:nvSpPr>
        <dsp:cNvPr id="0" name=""/>
        <dsp:cNvSpPr/>
      </dsp:nvSpPr>
      <dsp:spPr>
        <a:xfrm>
          <a:off x="428824" y="859598"/>
          <a:ext cx="297548" cy="941507"/>
        </a:xfrm>
        <a:custGeom>
          <a:avLst/>
          <a:gdLst/>
          <a:ahLst/>
          <a:cxnLst/>
          <a:rect l="0" t="0" r="0" b="0"/>
          <a:pathLst>
            <a:path>
              <a:moveTo>
                <a:pt x="0" y="0"/>
              </a:moveTo>
              <a:lnTo>
                <a:pt x="0" y="941507"/>
              </a:lnTo>
              <a:lnTo>
                <a:pt x="297548" y="9415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08F9CA-35A2-4AFC-9FD4-E81A2F1EF455}">
      <dsp:nvSpPr>
        <dsp:cNvPr id="0" name=""/>
        <dsp:cNvSpPr/>
      </dsp:nvSpPr>
      <dsp:spPr>
        <a:xfrm>
          <a:off x="428824" y="859598"/>
          <a:ext cx="297548" cy="552861"/>
        </a:xfrm>
        <a:custGeom>
          <a:avLst/>
          <a:gdLst/>
          <a:ahLst/>
          <a:cxnLst/>
          <a:rect l="0" t="0" r="0" b="0"/>
          <a:pathLst>
            <a:path>
              <a:moveTo>
                <a:pt x="0" y="0"/>
              </a:moveTo>
              <a:lnTo>
                <a:pt x="0" y="552861"/>
              </a:lnTo>
              <a:lnTo>
                <a:pt x="297548" y="552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27ECDB-0221-4FC3-A2C9-4566FB5978FB}">
      <dsp:nvSpPr>
        <dsp:cNvPr id="0" name=""/>
        <dsp:cNvSpPr/>
      </dsp:nvSpPr>
      <dsp:spPr>
        <a:xfrm>
          <a:off x="428824" y="859598"/>
          <a:ext cx="297548" cy="164216"/>
        </a:xfrm>
        <a:custGeom>
          <a:avLst/>
          <a:gdLst/>
          <a:ahLst/>
          <a:cxnLst/>
          <a:rect l="0" t="0" r="0" b="0"/>
          <a:pathLst>
            <a:path>
              <a:moveTo>
                <a:pt x="0" y="0"/>
              </a:moveTo>
              <a:lnTo>
                <a:pt x="0" y="164216"/>
              </a:lnTo>
              <a:lnTo>
                <a:pt x="297548" y="1642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FAB25E-7F33-4BCD-AEF4-C340F197FEDC}">
      <dsp:nvSpPr>
        <dsp:cNvPr id="0" name=""/>
        <dsp:cNvSpPr/>
      </dsp:nvSpPr>
      <dsp:spPr>
        <a:xfrm>
          <a:off x="428824" y="470952"/>
          <a:ext cx="2368585" cy="114951"/>
        </a:xfrm>
        <a:custGeom>
          <a:avLst/>
          <a:gdLst/>
          <a:ahLst/>
          <a:cxnLst/>
          <a:rect l="0" t="0" r="0" b="0"/>
          <a:pathLst>
            <a:path>
              <a:moveTo>
                <a:pt x="2368585" y="0"/>
              </a:moveTo>
              <a:lnTo>
                <a:pt x="2368585" y="57475"/>
              </a:lnTo>
              <a:lnTo>
                <a:pt x="0" y="57475"/>
              </a:lnTo>
              <a:lnTo>
                <a:pt x="0" y="1149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ECC18B-8C38-4930-A048-608C9DE4A077}">
      <dsp:nvSpPr>
        <dsp:cNvPr id="0" name=""/>
        <dsp:cNvSpPr/>
      </dsp:nvSpPr>
      <dsp:spPr>
        <a:xfrm>
          <a:off x="2431382" y="128230"/>
          <a:ext cx="732054" cy="342722"/>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1291E5-9AD1-4564-9E52-FFED874A61F5}">
      <dsp:nvSpPr>
        <dsp:cNvPr id="0" name=""/>
        <dsp:cNvSpPr/>
      </dsp:nvSpPr>
      <dsp:spPr>
        <a:xfrm>
          <a:off x="2431382" y="128230"/>
          <a:ext cx="732054" cy="342722"/>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91D6A4-73A0-442C-ADB1-689D7F25CF02}">
      <dsp:nvSpPr>
        <dsp:cNvPr id="0" name=""/>
        <dsp:cNvSpPr/>
      </dsp:nvSpPr>
      <dsp:spPr>
        <a:xfrm>
          <a:off x="2065355" y="189920"/>
          <a:ext cx="1464109" cy="21934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rgbClr val="00B050"/>
              </a:solidFill>
              <a:latin typeface="Times New Roman" panose="02020603050405020304" pitchFamily="18" charset="0"/>
              <a:cs typeface="Times New Roman" panose="02020603050405020304" pitchFamily="18" charset="0"/>
            </a:rPr>
            <a:t>Strateji Geliştirme </a:t>
          </a:r>
        </a:p>
        <a:p>
          <a:pPr lvl="0" algn="ctr" defTabSz="444500">
            <a:lnSpc>
              <a:spcPct val="90000"/>
            </a:lnSpc>
            <a:spcBef>
              <a:spcPct val="0"/>
            </a:spcBef>
            <a:spcAft>
              <a:spcPct val="35000"/>
            </a:spcAft>
          </a:pPr>
          <a:r>
            <a:rPr lang="tr-TR" sz="1000" b="1" kern="1200">
              <a:solidFill>
                <a:srgbClr val="00B050"/>
              </a:solidFill>
              <a:latin typeface="Times New Roman" panose="02020603050405020304" pitchFamily="18" charset="0"/>
              <a:cs typeface="Times New Roman" panose="02020603050405020304" pitchFamily="18" charset="0"/>
            </a:rPr>
            <a:t>Daire Başkanlığı</a:t>
          </a:r>
        </a:p>
      </dsp:txBody>
      <dsp:txXfrm>
        <a:off x="2065355" y="189920"/>
        <a:ext cx="1464109" cy="219342"/>
      </dsp:txXfrm>
    </dsp:sp>
    <dsp:sp modelId="{C1B36532-BF2E-4D06-969E-222A5859047C}">
      <dsp:nvSpPr>
        <dsp:cNvPr id="0" name=""/>
        <dsp:cNvSpPr/>
      </dsp:nvSpPr>
      <dsp:spPr>
        <a:xfrm>
          <a:off x="215727" y="585904"/>
          <a:ext cx="426193"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E985A2-F035-4879-B592-2C94C11B02E3}">
      <dsp:nvSpPr>
        <dsp:cNvPr id="0" name=""/>
        <dsp:cNvSpPr/>
      </dsp:nvSpPr>
      <dsp:spPr>
        <a:xfrm>
          <a:off x="215727" y="585904"/>
          <a:ext cx="426193"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1DDB58-4080-41F9-8E0F-732D4842E34B}">
      <dsp:nvSpPr>
        <dsp:cNvPr id="0" name=""/>
        <dsp:cNvSpPr/>
      </dsp:nvSpPr>
      <dsp:spPr>
        <a:xfrm>
          <a:off x="2630" y="635169"/>
          <a:ext cx="852387"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Stratejik Yönetim ve </a:t>
          </a:r>
        </a:p>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Planlama  Şube Müdürlüğü</a:t>
          </a:r>
        </a:p>
      </dsp:txBody>
      <dsp:txXfrm>
        <a:off x="2630" y="635169"/>
        <a:ext cx="852387" cy="175164"/>
      </dsp:txXfrm>
    </dsp:sp>
    <dsp:sp modelId="{AE970121-A39D-475D-BDD5-1BB97CCE2CA0}">
      <dsp:nvSpPr>
        <dsp:cNvPr id="0" name=""/>
        <dsp:cNvSpPr/>
      </dsp:nvSpPr>
      <dsp:spPr>
        <a:xfrm>
          <a:off x="693529" y="974550"/>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BEE1A3-EEA9-4A07-A513-8A4440B14B7E}">
      <dsp:nvSpPr>
        <dsp:cNvPr id="0" name=""/>
        <dsp:cNvSpPr/>
      </dsp:nvSpPr>
      <dsp:spPr>
        <a:xfrm>
          <a:off x="693529" y="974550"/>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F48746-5918-40C1-AE0C-A31806B9C672}">
      <dsp:nvSpPr>
        <dsp:cNvPr id="0" name=""/>
        <dsp:cNvSpPr/>
      </dsp:nvSpPr>
      <dsp:spPr>
        <a:xfrm>
          <a:off x="556682" y="1023814"/>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Yönetim Bilgi Sistemleri</a:t>
          </a:r>
        </a:p>
      </dsp:txBody>
      <dsp:txXfrm>
        <a:off x="556682" y="1023814"/>
        <a:ext cx="547388" cy="175164"/>
      </dsp:txXfrm>
    </dsp:sp>
    <dsp:sp modelId="{A965F629-0D1D-4477-B2AB-AC74B5654655}">
      <dsp:nvSpPr>
        <dsp:cNvPr id="0" name=""/>
        <dsp:cNvSpPr/>
      </dsp:nvSpPr>
      <dsp:spPr>
        <a:xfrm>
          <a:off x="693529" y="1363195"/>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CA9472-825A-48A2-AC38-C22594F6A7A3}">
      <dsp:nvSpPr>
        <dsp:cNvPr id="0" name=""/>
        <dsp:cNvSpPr/>
      </dsp:nvSpPr>
      <dsp:spPr>
        <a:xfrm>
          <a:off x="693529" y="1363195"/>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CFA212-3FE5-42E0-875B-92D07A08BC55}">
      <dsp:nvSpPr>
        <dsp:cNvPr id="0" name=""/>
        <dsp:cNvSpPr/>
      </dsp:nvSpPr>
      <dsp:spPr>
        <a:xfrm>
          <a:off x="556682" y="1412460"/>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Stratejik Planlama</a:t>
          </a:r>
        </a:p>
      </dsp:txBody>
      <dsp:txXfrm>
        <a:off x="556682" y="1412460"/>
        <a:ext cx="547388" cy="175164"/>
      </dsp:txXfrm>
    </dsp:sp>
    <dsp:sp modelId="{3C8E54B9-DAED-419A-A012-72F0E2F9EF74}">
      <dsp:nvSpPr>
        <dsp:cNvPr id="0" name=""/>
        <dsp:cNvSpPr/>
      </dsp:nvSpPr>
      <dsp:spPr>
        <a:xfrm>
          <a:off x="693529" y="1751841"/>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DC5A06-C23A-4EB1-B4B1-AE99E1BA7A83}">
      <dsp:nvSpPr>
        <dsp:cNvPr id="0" name=""/>
        <dsp:cNvSpPr/>
      </dsp:nvSpPr>
      <dsp:spPr>
        <a:xfrm>
          <a:off x="693529" y="1751841"/>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EFF763-66A7-4C9E-842B-E89F3A5C1020}">
      <dsp:nvSpPr>
        <dsp:cNvPr id="0" name=""/>
        <dsp:cNvSpPr/>
      </dsp:nvSpPr>
      <dsp:spPr>
        <a:xfrm>
          <a:off x="556682" y="1801106"/>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Performans ve Kalite Ölçütleri Geliştirme</a:t>
          </a:r>
        </a:p>
      </dsp:txBody>
      <dsp:txXfrm>
        <a:off x="556682" y="1801106"/>
        <a:ext cx="547388" cy="175164"/>
      </dsp:txXfrm>
    </dsp:sp>
    <dsp:sp modelId="{F3926D29-1E64-4608-805D-23D67C6665BD}">
      <dsp:nvSpPr>
        <dsp:cNvPr id="0" name=""/>
        <dsp:cNvSpPr/>
      </dsp:nvSpPr>
      <dsp:spPr>
        <a:xfrm>
          <a:off x="1218285" y="585904"/>
          <a:ext cx="496631"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C70064-1769-4535-8541-716C6CAEF634}">
      <dsp:nvSpPr>
        <dsp:cNvPr id="0" name=""/>
        <dsp:cNvSpPr/>
      </dsp:nvSpPr>
      <dsp:spPr>
        <a:xfrm>
          <a:off x="1218285" y="585904"/>
          <a:ext cx="496631"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F9530-869F-4F1F-A23D-A7C4A775DBC7}">
      <dsp:nvSpPr>
        <dsp:cNvPr id="0" name=""/>
        <dsp:cNvSpPr/>
      </dsp:nvSpPr>
      <dsp:spPr>
        <a:xfrm>
          <a:off x="969969" y="635169"/>
          <a:ext cx="993263"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Bütçe ve Performans </a:t>
          </a:r>
        </a:p>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Programı Şube Müdürlüğü</a:t>
          </a:r>
        </a:p>
      </dsp:txBody>
      <dsp:txXfrm>
        <a:off x="969969" y="635169"/>
        <a:ext cx="993263" cy="175164"/>
      </dsp:txXfrm>
    </dsp:sp>
    <dsp:sp modelId="{1387D8E6-9763-44F3-8982-BEBF03D6E38D}">
      <dsp:nvSpPr>
        <dsp:cNvPr id="0" name=""/>
        <dsp:cNvSpPr/>
      </dsp:nvSpPr>
      <dsp:spPr>
        <a:xfrm>
          <a:off x="1752437" y="974550"/>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D74B05-025B-4220-8334-6D7ADC4A58DD}">
      <dsp:nvSpPr>
        <dsp:cNvPr id="0" name=""/>
        <dsp:cNvSpPr/>
      </dsp:nvSpPr>
      <dsp:spPr>
        <a:xfrm>
          <a:off x="1752437" y="974550"/>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72686-5F4A-456F-B992-161DC5915AE6}">
      <dsp:nvSpPr>
        <dsp:cNvPr id="0" name=""/>
        <dsp:cNvSpPr/>
      </dsp:nvSpPr>
      <dsp:spPr>
        <a:xfrm>
          <a:off x="1615590" y="1023814"/>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Performans Program Hazırlama</a:t>
          </a:r>
        </a:p>
      </dsp:txBody>
      <dsp:txXfrm>
        <a:off x="1615590" y="1023814"/>
        <a:ext cx="547388" cy="175164"/>
      </dsp:txXfrm>
    </dsp:sp>
    <dsp:sp modelId="{7D4D47D5-A603-40E5-AFE0-FED3186C1F5D}">
      <dsp:nvSpPr>
        <dsp:cNvPr id="0" name=""/>
        <dsp:cNvSpPr/>
      </dsp:nvSpPr>
      <dsp:spPr>
        <a:xfrm>
          <a:off x="1752437" y="1363195"/>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48F423-6F17-4281-A8F1-7E4989987041}">
      <dsp:nvSpPr>
        <dsp:cNvPr id="0" name=""/>
        <dsp:cNvSpPr/>
      </dsp:nvSpPr>
      <dsp:spPr>
        <a:xfrm>
          <a:off x="1752437" y="1363195"/>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B79535-2D1E-4438-BFDE-3693315D3CE1}">
      <dsp:nvSpPr>
        <dsp:cNvPr id="0" name=""/>
        <dsp:cNvSpPr/>
      </dsp:nvSpPr>
      <dsp:spPr>
        <a:xfrm>
          <a:off x="1615590" y="1412460"/>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Bütçe Hazırlama ve Uygulama</a:t>
          </a:r>
        </a:p>
      </dsp:txBody>
      <dsp:txXfrm>
        <a:off x="1615590" y="1412460"/>
        <a:ext cx="547388" cy="175164"/>
      </dsp:txXfrm>
    </dsp:sp>
    <dsp:sp modelId="{F9BDE8F4-F06F-4C8F-A6CF-D2EE16EADC81}">
      <dsp:nvSpPr>
        <dsp:cNvPr id="0" name=""/>
        <dsp:cNvSpPr/>
      </dsp:nvSpPr>
      <dsp:spPr>
        <a:xfrm>
          <a:off x="1752437" y="1751841"/>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21F950-C7CF-4B17-988B-C53CB91C9646}">
      <dsp:nvSpPr>
        <dsp:cNvPr id="0" name=""/>
        <dsp:cNvSpPr/>
      </dsp:nvSpPr>
      <dsp:spPr>
        <a:xfrm>
          <a:off x="1752437" y="1751841"/>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C89AFB-60E7-45C3-8200-E8D62D1F8C46}">
      <dsp:nvSpPr>
        <dsp:cNvPr id="0" name=""/>
        <dsp:cNvSpPr/>
      </dsp:nvSpPr>
      <dsp:spPr>
        <a:xfrm>
          <a:off x="1615590" y="1801106"/>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Gelirlerin ve Alacakların Takibi</a:t>
          </a:r>
        </a:p>
      </dsp:txBody>
      <dsp:txXfrm>
        <a:off x="1615590" y="1801106"/>
        <a:ext cx="547388" cy="175164"/>
      </dsp:txXfrm>
    </dsp:sp>
    <dsp:sp modelId="{4F77DFEE-476B-4F90-8FC1-AB55A784D7CB}">
      <dsp:nvSpPr>
        <dsp:cNvPr id="0" name=""/>
        <dsp:cNvSpPr/>
      </dsp:nvSpPr>
      <dsp:spPr>
        <a:xfrm>
          <a:off x="3264097" y="585904"/>
          <a:ext cx="562071" cy="285911"/>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E649AF-FA23-4314-82E7-E1EF023ADDA8}">
      <dsp:nvSpPr>
        <dsp:cNvPr id="0" name=""/>
        <dsp:cNvSpPr/>
      </dsp:nvSpPr>
      <dsp:spPr>
        <a:xfrm>
          <a:off x="3264097" y="585904"/>
          <a:ext cx="562071" cy="285911"/>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105900-1F37-4796-A962-40A5EACF2913}">
      <dsp:nvSpPr>
        <dsp:cNvPr id="0" name=""/>
        <dsp:cNvSpPr/>
      </dsp:nvSpPr>
      <dsp:spPr>
        <a:xfrm>
          <a:off x="2983061" y="637368"/>
          <a:ext cx="1124143" cy="18298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Muhasebe-Kesin Hesap ve </a:t>
          </a:r>
        </a:p>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Raporlama Şube Müdürlüğü</a:t>
          </a:r>
        </a:p>
      </dsp:txBody>
      <dsp:txXfrm>
        <a:off x="2983061" y="637368"/>
        <a:ext cx="1124143" cy="182983"/>
      </dsp:txXfrm>
    </dsp:sp>
    <dsp:sp modelId="{CB29769B-89E2-4491-9CCE-0086161B90EB}">
      <dsp:nvSpPr>
        <dsp:cNvPr id="0" name=""/>
        <dsp:cNvSpPr/>
      </dsp:nvSpPr>
      <dsp:spPr>
        <a:xfrm>
          <a:off x="2414777" y="986767"/>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88256B-81C7-400A-AD95-2FC51953AD07}">
      <dsp:nvSpPr>
        <dsp:cNvPr id="0" name=""/>
        <dsp:cNvSpPr/>
      </dsp:nvSpPr>
      <dsp:spPr>
        <a:xfrm>
          <a:off x="2414777" y="986767"/>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AD930A-D0C8-4CF6-9DA9-C28EA5742B88}">
      <dsp:nvSpPr>
        <dsp:cNvPr id="0" name=""/>
        <dsp:cNvSpPr/>
      </dsp:nvSpPr>
      <dsp:spPr>
        <a:xfrm>
          <a:off x="2277930" y="1036032"/>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Vezne Hizmetleri</a:t>
          </a:r>
        </a:p>
      </dsp:txBody>
      <dsp:txXfrm>
        <a:off x="2277930" y="1036032"/>
        <a:ext cx="547388" cy="175164"/>
      </dsp:txXfrm>
    </dsp:sp>
    <dsp:sp modelId="{C5FB1A4B-77E6-4561-9557-67EE481B28B9}">
      <dsp:nvSpPr>
        <dsp:cNvPr id="0" name=""/>
        <dsp:cNvSpPr/>
      </dsp:nvSpPr>
      <dsp:spPr>
        <a:xfrm>
          <a:off x="3077116" y="986767"/>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834EE-FD83-42EA-A089-8B58BF212213}">
      <dsp:nvSpPr>
        <dsp:cNvPr id="0" name=""/>
        <dsp:cNvSpPr/>
      </dsp:nvSpPr>
      <dsp:spPr>
        <a:xfrm>
          <a:off x="3077116" y="986767"/>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85EE83-67E9-4948-8C25-8FBE91F8E389}">
      <dsp:nvSpPr>
        <dsp:cNvPr id="0" name=""/>
        <dsp:cNvSpPr/>
      </dsp:nvSpPr>
      <dsp:spPr>
        <a:xfrm>
          <a:off x="2940269" y="1036032"/>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Mali Yönetim İşlemleri</a:t>
          </a:r>
        </a:p>
      </dsp:txBody>
      <dsp:txXfrm>
        <a:off x="2940269" y="1036032"/>
        <a:ext cx="547388" cy="175164"/>
      </dsp:txXfrm>
    </dsp:sp>
    <dsp:sp modelId="{F518AC94-9084-4804-8196-A34A64B6E2B5}">
      <dsp:nvSpPr>
        <dsp:cNvPr id="0" name=""/>
        <dsp:cNvSpPr/>
      </dsp:nvSpPr>
      <dsp:spPr>
        <a:xfrm>
          <a:off x="3739456" y="986767"/>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8AA7DD-46CA-495A-A3E7-C67648378532}">
      <dsp:nvSpPr>
        <dsp:cNvPr id="0" name=""/>
        <dsp:cNvSpPr/>
      </dsp:nvSpPr>
      <dsp:spPr>
        <a:xfrm>
          <a:off x="3739456" y="986767"/>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248B04-BA3F-4EC5-8341-89C791AC8FE7}">
      <dsp:nvSpPr>
        <dsp:cNvPr id="0" name=""/>
        <dsp:cNvSpPr/>
      </dsp:nvSpPr>
      <dsp:spPr>
        <a:xfrm>
          <a:off x="3602609" y="1036032"/>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Proje İşlemleri</a:t>
          </a:r>
        </a:p>
      </dsp:txBody>
      <dsp:txXfrm>
        <a:off x="3602609" y="1036032"/>
        <a:ext cx="547388" cy="175164"/>
      </dsp:txXfrm>
    </dsp:sp>
    <dsp:sp modelId="{82FFB48B-AA25-4E73-A253-A80F3A346CF5}">
      <dsp:nvSpPr>
        <dsp:cNvPr id="0" name=""/>
        <dsp:cNvSpPr/>
      </dsp:nvSpPr>
      <dsp:spPr>
        <a:xfrm>
          <a:off x="4401796" y="986767"/>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BF4B32-2517-4F5E-A3D0-1FFC07E7094F}">
      <dsp:nvSpPr>
        <dsp:cNvPr id="0" name=""/>
        <dsp:cNvSpPr/>
      </dsp:nvSpPr>
      <dsp:spPr>
        <a:xfrm>
          <a:off x="4401796" y="986767"/>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145FC-07AF-4E65-9E5F-1659721C708E}">
      <dsp:nvSpPr>
        <dsp:cNvPr id="0" name=""/>
        <dsp:cNvSpPr/>
      </dsp:nvSpPr>
      <dsp:spPr>
        <a:xfrm>
          <a:off x="4264949" y="1036032"/>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Muhasebe-Kesin Hesap Raporlama</a:t>
          </a:r>
        </a:p>
      </dsp:txBody>
      <dsp:txXfrm>
        <a:off x="4264949" y="1036032"/>
        <a:ext cx="547388" cy="175164"/>
      </dsp:txXfrm>
    </dsp:sp>
    <dsp:sp modelId="{775EBC7A-8EDB-4B3E-A840-F1B1D45B1D7F}">
      <dsp:nvSpPr>
        <dsp:cNvPr id="0" name=""/>
        <dsp:cNvSpPr/>
      </dsp:nvSpPr>
      <dsp:spPr>
        <a:xfrm>
          <a:off x="4757598" y="1375413"/>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E36AEA-0A08-4B40-9FB6-D6AF148A7D2E}">
      <dsp:nvSpPr>
        <dsp:cNvPr id="0" name=""/>
        <dsp:cNvSpPr/>
      </dsp:nvSpPr>
      <dsp:spPr>
        <a:xfrm>
          <a:off x="4757598" y="1375413"/>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A585C3-A213-4772-B224-7CAEF1E5AABA}">
      <dsp:nvSpPr>
        <dsp:cNvPr id="0" name=""/>
        <dsp:cNvSpPr/>
      </dsp:nvSpPr>
      <dsp:spPr>
        <a:xfrm>
          <a:off x="4620751" y="1424678"/>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Muhasebe Kontrol Hizmetleri</a:t>
          </a:r>
        </a:p>
      </dsp:txBody>
      <dsp:txXfrm>
        <a:off x="4620751" y="1424678"/>
        <a:ext cx="547388" cy="175164"/>
      </dsp:txXfrm>
    </dsp:sp>
    <dsp:sp modelId="{9F3EFE75-6956-4E44-9257-C7C3FD36D30B}">
      <dsp:nvSpPr>
        <dsp:cNvPr id="0" name=""/>
        <dsp:cNvSpPr/>
      </dsp:nvSpPr>
      <dsp:spPr>
        <a:xfrm>
          <a:off x="4757598" y="1764058"/>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3EB4B5-FEE4-4744-A812-2884776720DE}">
      <dsp:nvSpPr>
        <dsp:cNvPr id="0" name=""/>
        <dsp:cNvSpPr/>
      </dsp:nvSpPr>
      <dsp:spPr>
        <a:xfrm>
          <a:off x="4757598" y="1764058"/>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4475F6-D52C-41AC-8542-EAAED4915C6B}">
      <dsp:nvSpPr>
        <dsp:cNvPr id="0" name=""/>
        <dsp:cNvSpPr/>
      </dsp:nvSpPr>
      <dsp:spPr>
        <a:xfrm>
          <a:off x="4620751" y="1813323"/>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Kesin Hesap ve Raporlama</a:t>
          </a:r>
        </a:p>
      </dsp:txBody>
      <dsp:txXfrm>
        <a:off x="4620751" y="1813323"/>
        <a:ext cx="547388" cy="175164"/>
      </dsp:txXfrm>
    </dsp:sp>
    <dsp:sp modelId="{3C440EA5-D33B-4C2B-8D8B-A9492EB4D104}">
      <dsp:nvSpPr>
        <dsp:cNvPr id="0" name=""/>
        <dsp:cNvSpPr/>
      </dsp:nvSpPr>
      <dsp:spPr>
        <a:xfrm>
          <a:off x="4757598" y="2152704"/>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E808C1-47FE-4F73-A370-37C462682A99}">
      <dsp:nvSpPr>
        <dsp:cNvPr id="0" name=""/>
        <dsp:cNvSpPr/>
      </dsp:nvSpPr>
      <dsp:spPr>
        <a:xfrm>
          <a:off x="4757598" y="2152704"/>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DD5B00-3093-432C-AC82-63CEED633BD8}">
      <dsp:nvSpPr>
        <dsp:cNvPr id="0" name=""/>
        <dsp:cNvSpPr/>
      </dsp:nvSpPr>
      <dsp:spPr>
        <a:xfrm>
          <a:off x="4620751" y="2201969"/>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Muhasebe İşlemleri</a:t>
          </a:r>
        </a:p>
      </dsp:txBody>
      <dsp:txXfrm>
        <a:off x="4620751" y="2201969"/>
        <a:ext cx="547388" cy="175164"/>
      </dsp:txXfrm>
    </dsp:sp>
    <dsp:sp modelId="{ECCE66B9-05EE-40E0-80A3-63574A46F75E}">
      <dsp:nvSpPr>
        <dsp:cNvPr id="0" name=""/>
        <dsp:cNvSpPr/>
      </dsp:nvSpPr>
      <dsp:spPr>
        <a:xfrm>
          <a:off x="4929835" y="585904"/>
          <a:ext cx="441569"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34BE81-D446-41AE-893F-52D32E2C8DA0}">
      <dsp:nvSpPr>
        <dsp:cNvPr id="0" name=""/>
        <dsp:cNvSpPr/>
      </dsp:nvSpPr>
      <dsp:spPr>
        <a:xfrm>
          <a:off x="4929835" y="585904"/>
          <a:ext cx="441569"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67AC43-8AA8-4053-A0B9-D785592B219D}">
      <dsp:nvSpPr>
        <dsp:cNvPr id="0" name=""/>
        <dsp:cNvSpPr/>
      </dsp:nvSpPr>
      <dsp:spPr>
        <a:xfrm>
          <a:off x="4709050" y="635169"/>
          <a:ext cx="883139"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İç Kontrol ve Ön Mali </a:t>
          </a:r>
        </a:p>
        <a:p>
          <a:pPr lvl="0" algn="ctr" defTabSz="266700">
            <a:lnSpc>
              <a:spcPct val="90000"/>
            </a:lnSpc>
            <a:spcBef>
              <a:spcPct val="0"/>
            </a:spcBef>
            <a:spcAft>
              <a:spcPct val="35000"/>
            </a:spcAft>
          </a:pPr>
          <a:r>
            <a:rPr lang="tr-TR" sz="600" b="0" kern="1200">
              <a:solidFill>
                <a:schemeClr val="accent2">
                  <a:lumMod val="75000"/>
                </a:schemeClr>
              </a:solidFill>
              <a:latin typeface="Times New Roman" panose="02020603050405020304" pitchFamily="18" charset="0"/>
              <a:cs typeface="Times New Roman" panose="02020603050405020304" pitchFamily="18" charset="0"/>
            </a:rPr>
            <a:t>Kontrol Şube Müdürlüğü</a:t>
          </a:r>
        </a:p>
      </dsp:txBody>
      <dsp:txXfrm>
        <a:off x="4709050" y="635169"/>
        <a:ext cx="883139" cy="175164"/>
      </dsp:txXfrm>
    </dsp:sp>
    <dsp:sp modelId="{8CAE9A2A-1209-4629-AD78-2C87C75484ED}">
      <dsp:nvSpPr>
        <dsp:cNvPr id="0" name=""/>
        <dsp:cNvSpPr/>
      </dsp:nvSpPr>
      <dsp:spPr>
        <a:xfrm>
          <a:off x="5419937" y="974550"/>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F97C94-960C-4E6E-9C03-BA49F269089C}">
      <dsp:nvSpPr>
        <dsp:cNvPr id="0" name=""/>
        <dsp:cNvSpPr/>
      </dsp:nvSpPr>
      <dsp:spPr>
        <a:xfrm>
          <a:off x="5419937" y="974550"/>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5211EC-68A6-45F3-8809-C7F17BA501D2}">
      <dsp:nvSpPr>
        <dsp:cNvPr id="0" name=""/>
        <dsp:cNvSpPr/>
      </dsp:nvSpPr>
      <dsp:spPr>
        <a:xfrm>
          <a:off x="5283090" y="1023814"/>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Ön Mali Kontrol</a:t>
          </a:r>
        </a:p>
      </dsp:txBody>
      <dsp:txXfrm>
        <a:off x="5283090" y="1023814"/>
        <a:ext cx="547388" cy="175164"/>
      </dsp:txXfrm>
    </dsp:sp>
    <dsp:sp modelId="{B1D3DA41-2720-4D68-8486-84EBCC34F61C}">
      <dsp:nvSpPr>
        <dsp:cNvPr id="0" name=""/>
        <dsp:cNvSpPr/>
      </dsp:nvSpPr>
      <dsp:spPr>
        <a:xfrm>
          <a:off x="5419937" y="1363195"/>
          <a:ext cx="273694" cy="27369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F4AC73-8E2C-4B3B-9D37-D6F750A950B4}">
      <dsp:nvSpPr>
        <dsp:cNvPr id="0" name=""/>
        <dsp:cNvSpPr/>
      </dsp:nvSpPr>
      <dsp:spPr>
        <a:xfrm>
          <a:off x="5419937" y="1363195"/>
          <a:ext cx="273694" cy="27369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DBFDE3-348F-4325-816D-20FA3257A861}">
      <dsp:nvSpPr>
        <dsp:cNvPr id="0" name=""/>
        <dsp:cNvSpPr/>
      </dsp:nvSpPr>
      <dsp:spPr>
        <a:xfrm>
          <a:off x="5283090" y="1412460"/>
          <a:ext cx="547388" cy="1751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latin typeface="Times New Roman" panose="02020603050405020304" pitchFamily="18" charset="0"/>
              <a:cs typeface="Times New Roman" panose="02020603050405020304" pitchFamily="18" charset="0"/>
            </a:rPr>
            <a:t>İç Kontrol</a:t>
          </a:r>
        </a:p>
      </dsp:txBody>
      <dsp:txXfrm>
        <a:off x="5283090" y="1412460"/>
        <a:ext cx="547388" cy="175164"/>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04DC1D5A0BA4329924F844C2D8F28A6"/>
        <w:category>
          <w:name w:val="Genel"/>
          <w:gallery w:val="placeholder"/>
        </w:category>
        <w:types>
          <w:type w:val="bbPlcHdr"/>
        </w:types>
        <w:behaviors>
          <w:behavior w:val="content"/>
        </w:behaviors>
        <w:guid w:val="{E97A4F0F-B87A-4D52-9DF7-740B8F9901AA}"/>
      </w:docPartPr>
      <w:docPartBody>
        <w:p w:rsidR="00E05FA4" w:rsidRDefault="0021570F" w:rsidP="0021570F">
          <w:pPr>
            <w:pStyle w:val="E04DC1D5A0BA4329924F844C2D8F28A6"/>
          </w:pPr>
          <w:r>
            <w:rPr>
              <w:rStyle w:val="YerTutucuMetni"/>
            </w:rPr>
            <w:t>[Yazar]</w:t>
          </w:r>
        </w:p>
      </w:docPartBody>
    </w:docPart>
    <w:docPart>
      <w:docPartPr>
        <w:name w:val="B00D727EA12C41E68E1A7785BF262EAE"/>
        <w:category>
          <w:name w:val="Genel"/>
          <w:gallery w:val="placeholder"/>
        </w:category>
        <w:types>
          <w:type w:val="bbPlcHdr"/>
        </w:types>
        <w:behaviors>
          <w:behavior w:val="content"/>
        </w:behaviors>
        <w:guid w:val="{569BA8B9-F9A9-448A-BF98-95D2EA39651F}"/>
      </w:docPartPr>
      <w:docPartBody>
        <w:p w:rsidR="00E05FA4" w:rsidRDefault="0021570F" w:rsidP="0021570F">
          <w:pPr>
            <w:pStyle w:val="B00D727EA12C41E68E1A7785BF262EAE"/>
          </w:pPr>
          <w:r>
            <w:rPr>
              <w:rStyle w:val="YerTutucuMetni"/>
            </w:rPr>
            <w:t>[Yazar]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pple Chancery">
    <w:altName w:val="Courier New"/>
    <w:panose1 w:val="03020702040506060504"/>
    <w:charset w:val="00"/>
    <w:family w:val="script"/>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0F"/>
    <w:rsid w:val="000C0E20"/>
    <w:rsid w:val="001206BE"/>
    <w:rsid w:val="0021570F"/>
    <w:rsid w:val="004259C1"/>
    <w:rsid w:val="008132B2"/>
    <w:rsid w:val="009834F1"/>
    <w:rsid w:val="00BF66CB"/>
    <w:rsid w:val="00C13F81"/>
    <w:rsid w:val="00CD3445"/>
    <w:rsid w:val="00E05FA4"/>
    <w:rsid w:val="00F94BE3"/>
    <w:rsid w:val="00FE21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21570F"/>
    <w:rPr>
      <w:color w:val="808080"/>
    </w:rPr>
  </w:style>
  <w:style w:type="paragraph" w:customStyle="1" w:styleId="E04DC1D5A0BA4329924F844C2D8F28A6">
    <w:name w:val="E04DC1D5A0BA4329924F844C2D8F28A6"/>
    <w:rsid w:val="0021570F"/>
  </w:style>
  <w:style w:type="paragraph" w:customStyle="1" w:styleId="2546BDE42E3C474684CC9A95288048A2">
    <w:name w:val="2546BDE42E3C474684CC9A95288048A2"/>
    <w:rsid w:val="0021570F"/>
  </w:style>
  <w:style w:type="paragraph" w:customStyle="1" w:styleId="B00D727EA12C41E68E1A7785BF262EAE">
    <w:name w:val="B00D727EA12C41E68E1A7785BF262EAE"/>
    <w:rsid w:val="002157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9BCBA-3206-40F0-A0BD-07BD0E1BF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1031</TotalTime>
  <Pages>31</Pages>
  <Words>10447</Words>
  <Characters>59552</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2025 Yılı Birim Faaliyet Raporu</vt:lpstr>
    </vt:vector>
  </TitlesOfParts>
  <Company>Ocak-2026                                                                                                                                                  sgdb@kastamonu.edu.tr</Company>
  <LinksUpToDate>false</LinksUpToDate>
  <CharactersWithSpaces>69860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Yılı Birim Faaliyet Raporu</dc:title>
  <dc:subject>2025 YILI BİRİM FAALİYET RAPORU</dc:subject>
  <dc:creator>sTRATEJİ GELİŞTİRME DAİRE BAŞKANLIĞI</dc:creator>
  <cp:keywords/>
  <dc:description/>
  <cp:lastModifiedBy>FURKAN DEMIR</cp:lastModifiedBy>
  <cp:revision>86</cp:revision>
  <cp:lastPrinted>2026-01-22T06:24:00Z</cp:lastPrinted>
  <dcterms:created xsi:type="dcterms:W3CDTF">2025-01-27T13:46:00Z</dcterms:created>
  <dcterms:modified xsi:type="dcterms:W3CDTF">2026-01-22T07:58:00Z</dcterms:modified>
</cp:coreProperties>
</file>